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21" w:rsidRPr="004C1A87" w:rsidRDefault="00262B21" w:rsidP="00F15D39">
      <w:pPr>
        <w:jc w:val="center"/>
        <w:rPr>
          <w:b/>
          <w:sz w:val="32"/>
        </w:rPr>
      </w:pPr>
      <w:bookmarkStart w:id="0" w:name="_GoBack"/>
      <w:bookmarkEnd w:id="0"/>
      <w:r w:rsidRPr="004C1A87">
        <w:rPr>
          <w:b/>
          <w:sz w:val="32"/>
        </w:rPr>
        <w:t xml:space="preserve">ILO’s Global Flagship Programme on </w:t>
      </w:r>
      <w:r w:rsidR="000603A4" w:rsidRPr="004C1A87">
        <w:rPr>
          <w:b/>
          <w:sz w:val="32"/>
        </w:rPr>
        <w:br/>
      </w:r>
      <w:r w:rsidRPr="004C1A87">
        <w:rPr>
          <w:b/>
          <w:sz w:val="32"/>
        </w:rPr>
        <w:t>Building Social Protection Floors for All</w:t>
      </w:r>
    </w:p>
    <w:p w:rsidR="00262B21" w:rsidRPr="004C1A87" w:rsidRDefault="00820B4F" w:rsidP="00F15D39">
      <w:pPr>
        <w:jc w:val="center"/>
        <w:rPr>
          <w:b/>
          <w:sz w:val="28"/>
        </w:rPr>
      </w:pPr>
      <w:r w:rsidRPr="004C1A87">
        <w:rPr>
          <w:b/>
          <w:sz w:val="28"/>
        </w:rPr>
        <w:t>Western and Central Africa</w:t>
      </w:r>
      <w:r w:rsidR="00C16ACC" w:rsidRPr="004C1A87">
        <w:rPr>
          <w:b/>
          <w:sz w:val="28"/>
        </w:rPr>
        <w:t>n</w:t>
      </w:r>
      <w:r w:rsidR="00262B21" w:rsidRPr="004C1A87">
        <w:rPr>
          <w:b/>
          <w:sz w:val="28"/>
        </w:rPr>
        <w:t xml:space="preserve"> tripartite</w:t>
      </w:r>
      <w:r w:rsidR="00584057" w:rsidRPr="004C1A87">
        <w:rPr>
          <w:b/>
          <w:sz w:val="28"/>
        </w:rPr>
        <w:t xml:space="preserve"> and</w:t>
      </w:r>
      <w:r w:rsidR="00262B21" w:rsidRPr="004C1A87">
        <w:rPr>
          <w:b/>
          <w:sz w:val="28"/>
        </w:rPr>
        <w:t xml:space="preserve"> development partners </w:t>
      </w:r>
      <w:r w:rsidR="00501F3B" w:rsidRPr="004C1A87">
        <w:rPr>
          <w:b/>
          <w:sz w:val="28"/>
        </w:rPr>
        <w:t xml:space="preserve">networking </w:t>
      </w:r>
      <w:r w:rsidR="00262B21" w:rsidRPr="004C1A87">
        <w:rPr>
          <w:b/>
          <w:sz w:val="28"/>
        </w:rPr>
        <w:t xml:space="preserve">meeting on </w:t>
      </w:r>
      <w:r w:rsidR="00584057" w:rsidRPr="004C1A87">
        <w:rPr>
          <w:b/>
          <w:sz w:val="28"/>
        </w:rPr>
        <w:t xml:space="preserve">implementing </w:t>
      </w:r>
      <w:r w:rsidR="00262B21" w:rsidRPr="004C1A87">
        <w:rPr>
          <w:b/>
          <w:sz w:val="28"/>
        </w:rPr>
        <w:t>social protection floors in the 2030 Agenda</w:t>
      </w:r>
      <w:r w:rsidR="007D1635" w:rsidRPr="004C1A87">
        <w:rPr>
          <w:b/>
          <w:sz w:val="28"/>
        </w:rPr>
        <w:t xml:space="preserve">, </w:t>
      </w:r>
      <w:r w:rsidR="00262B21" w:rsidRPr="004C1A87">
        <w:rPr>
          <w:b/>
          <w:sz w:val="28"/>
        </w:rPr>
        <w:t xml:space="preserve">Dakar, </w:t>
      </w:r>
      <w:r w:rsidRPr="004C1A87">
        <w:rPr>
          <w:b/>
          <w:sz w:val="28"/>
        </w:rPr>
        <w:t xml:space="preserve">23 to 25 </w:t>
      </w:r>
      <w:r w:rsidR="00262B21" w:rsidRPr="004C1A87">
        <w:rPr>
          <w:b/>
          <w:sz w:val="28"/>
        </w:rPr>
        <w:t>May 2017</w:t>
      </w:r>
      <w:r w:rsidRPr="004C1A87">
        <w:rPr>
          <w:b/>
          <w:sz w:val="28"/>
        </w:rPr>
        <w:t xml:space="preserve"> (TBC)</w:t>
      </w:r>
    </w:p>
    <w:p w:rsidR="007D1635" w:rsidRPr="004C1A87" w:rsidRDefault="007D1635" w:rsidP="00F15D39">
      <w:pPr>
        <w:jc w:val="center"/>
        <w:rPr>
          <w:sz w:val="28"/>
        </w:rPr>
      </w:pPr>
      <w:r w:rsidRPr="004C1A87">
        <w:rPr>
          <w:sz w:val="28"/>
        </w:rPr>
        <w:t xml:space="preserve">Draft </w:t>
      </w:r>
      <w:r w:rsidR="00555811">
        <w:rPr>
          <w:sz w:val="28"/>
        </w:rPr>
        <w:t>5</w:t>
      </w:r>
      <w:r w:rsidR="00173DC2">
        <w:rPr>
          <w:sz w:val="28"/>
        </w:rPr>
        <w:t>.0</w:t>
      </w:r>
      <w:r w:rsidRPr="004C1A87">
        <w:rPr>
          <w:sz w:val="28"/>
        </w:rPr>
        <w:t xml:space="preserve"> from </w:t>
      </w:r>
      <w:r w:rsidR="00555811">
        <w:rPr>
          <w:sz w:val="28"/>
        </w:rPr>
        <w:t>16</w:t>
      </w:r>
      <w:r w:rsidR="00173DC2">
        <w:rPr>
          <w:sz w:val="28"/>
        </w:rPr>
        <w:t xml:space="preserve"> May</w:t>
      </w:r>
      <w:r w:rsidRPr="004C1A87">
        <w:rPr>
          <w:sz w:val="28"/>
        </w:rPr>
        <w:t xml:space="preserve"> 2017</w:t>
      </w:r>
    </w:p>
    <w:p w:rsidR="00262B21" w:rsidRPr="004C1A87" w:rsidRDefault="00262B21">
      <w:pPr>
        <w:rPr>
          <w:sz w:val="20"/>
        </w:rPr>
      </w:pPr>
    </w:p>
    <w:p w:rsidR="00262B21" w:rsidRPr="004C1A87" w:rsidRDefault="00262B21" w:rsidP="004C1A87">
      <w:pPr>
        <w:jc w:val="both"/>
        <w:rPr>
          <w:b/>
        </w:rPr>
      </w:pPr>
      <w:r w:rsidRPr="004C1A87">
        <w:rPr>
          <w:b/>
        </w:rPr>
        <w:t>Objectives</w:t>
      </w:r>
    </w:p>
    <w:p w:rsidR="00662A64" w:rsidRPr="004C1A87" w:rsidRDefault="00662A64" w:rsidP="004C1A87">
      <w:pPr>
        <w:autoSpaceDE w:val="0"/>
        <w:autoSpaceDN w:val="0"/>
        <w:adjustRightInd w:val="0"/>
        <w:spacing w:after="240"/>
        <w:jc w:val="both"/>
        <w:rPr>
          <w:rFonts w:eastAsia="Times New Roman" w:cs="Cambria"/>
          <w:b/>
          <w:bCs/>
          <w:i/>
          <w:iCs/>
          <w:sz w:val="20"/>
          <w:szCs w:val="20"/>
          <w:lang w:eastAsia="en-GB"/>
        </w:rPr>
      </w:pPr>
      <w:r w:rsidRPr="004C1A87">
        <w:t>The 2030 Agenda further reaffirms the role of South-South Cooperation (Goal 17). Under the principles of solidarity and non-compliance, South-South and triangular cooperation</w:t>
      </w:r>
      <w:r w:rsidR="00B2507C" w:rsidRPr="004C1A87">
        <w:t xml:space="preserve"> (SSTC)</w:t>
      </w:r>
      <w:r w:rsidRPr="004C1A87">
        <w:t xml:space="preserve"> is considered as an approach compatible with the promotion of the Decent Work Agenda as regards the exchange of knowledge, experiences and best practices and to support the development capacity building, technology transfer and even resource mobilization or training of international chains and networks of social innovation. The ILO has participated in initiatives that have demonstrated the complementarity between the SSTC and DWA in the past 15 years. The interaction of </w:t>
      </w:r>
      <w:r w:rsidR="00B2507C" w:rsidRPr="004C1A87">
        <w:t xml:space="preserve">Sustainable Development </w:t>
      </w:r>
      <w:r w:rsidRPr="004C1A87">
        <w:t>Goals</w:t>
      </w:r>
      <w:r w:rsidR="00B2507C" w:rsidRPr="004C1A87">
        <w:t xml:space="preserve"> (SDG)</w:t>
      </w:r>
      <w:r w:rsidRPr="004C1A87">
        <w:t xml:space="preserve"> </w:t>
      </w:r>
      <w:r w:rsidR="00B2507C" w:rsidRPr="004C1A87">
        <w:t>8</w:t>
      </w:r>
      <w:r w:rsidRPr="004C1A87">
        <w:t>, 17 and 1.3, regarding decent work, partnerships and social protection for all, would be synergized with practical South-South perspectives from the field.</w:t>
      </w:r>
      <w:r w:rsidRPr="004C1A87">
        <w:rPr>
          <w:sz w:val="20"/>
          <w:szCs w:val="20"/>
        </w:rPr>
        <w:t xml:space="preserve"> </w:t>
      </w:r>
    </w:p>
    <w:p w:rsidR="00820B4F" w:rsidRPr="004C1A87" w:rsidRDefault="00820B4F" w:rsidP="004C1A87">
      <w:pPr>
        <w:jc w:val="both"/>
      </w:pPr>
      <w:r w:rsidRPr="004C1A87">
        <w:t xml:space="preserve">This workshop contributes to ILO’s efforts to support the implementation of the SDGs. It is line with the implementation strategy of </w:t>
      </w:r>
      <w:r w:rsidR="007B1FBF" w:rsidRPr="004C1A87">
        <w:t xml:space="preserve">the ILO’s policy Outcome 3 for the biennia 2016/17 and 2018/19 on creating and building social protection floors and </w:t>
      </w:r>
      <w:r w:rsidRPr="004C1A87">
        <w:t xml:space="preserve">ILO’s </w:t>
      </w:r>
      <w:r w:rsidR="00B2507C" w:rsidRPr="004C1A87">
        <w:t xml:space="preserve">Global </w:t>
      </w:r>
      <w:r w:rsidRPr="004C1A87">
        <w:t xml:space="preserve">Flagship programme on building social protection floors for all. </w:t>
      </w:r>
      <w:r w:rsidR="007B1FBF" w:rsidRPr="004C1A87">
        <w:t>While recognizing that the State has the overall and primary responsibility of extending social security coverage along the horizontal and vertical dimensions as set out in R202, th</w:t>
      </w:r>
      <w:r w:rsidR="0099358A" w:rsidRPr="004C1A87">
        <w:t>is workshop aims to engage with tripartite constituents and to consult with other relevant stakeholders.</w:t>
      </w:r>
      <w:r w:rsidR="00B77DEF" w:rsidRPr="004C1A87">
        <w:t xml:space="preserve"> The workshop</w:t>
      </w:r>
      <w:r w:rsidRPr="004C1A87">
        <w:t xml:space="preserve"> also contributes to enhancing South-South cooperation as a tool to support the development of social protection floors in Africa.</w:t>
      </w:r>
    </w:p>
    <w:p w:rsidR="00262B21" w:rsidRPr="004C1A87" w:rsidRDefault="00820B4F" w:rsidP="004C1A87">
      <w:pPr>
        <w:jc w:val="both"/>
      </w:pPr>
      <w:r w:rsidRPr="004C1A87">
        <w:t xml:space="preserve">As a follow up to </w:t>
      </w:r>
      <w:r w:rsidR="0023414B" w:rsidRPr="004C1A87">
        <w:t>the</w:t>
      </w:r>
      <w:r w:rsidR="00262B21" w:rsidRPr="004C1A87">
        <w:t xml:space="preserve"> Global Flagship Programme’s First Development Partners meeting organized in </w:t>
      </w:r>
      <w:r w:rsidR="00472BB2" w:rsidRPr="004C1A87">
        <w:t>Geneva in October 2016, and</w:t>
      </w:r>
      <w:r w:rsidR="00262B21" w:rsidRPr="004C1A87">
        <w:t xml:space="preserve"> the Regional African Directors meeting organized in Abid</w:t>
      </w:r>
      <w:r w:rsidR="00472BB2" w:rsidRPr="004C1A87">
        <w:t>jan in January 2017, the ILO,</w:t>
      </w:r>
      <w:r w:rsidR="00262B21" w:rsidRPr="004C1A87">
        <w:t xml:space="preserve"> its constituents and devel</w:t>
      </w:r>
      <w:r w:rsidR="00472BB2" w:rsidRPr="004C1A87">
        <w:t>opment partners are organizing</w:t>
      </w:r>
      <w:r w:rsidR="00262B21" w:rsidRPr="004C1A87">
        <w:t xml:space="preserve"> follo</w:t>
      </w:r>
      <w:r w:rsidR="00472BB2" w:rsidRPr="004C1A87">
        <w:t>w-</w:t>
      </w:r>
      <w:r w:rsidR="00262B21" w:rsidRPr="004C1A87">
        <w:t xml:space="preserve">up meetings </w:t>
      </w:r>
      <w:r w:rsidR="00C16ACC" w:rsidRPr="004C1A87">
        <w:t>for the implementation of the Flagship programme. A series of sub-regional workshops is foreseen starting with Western and Central Africa</w:t>
      </w:r>
      <w:r w:rsidR="00262B21" w:rsidRPr="004C1A87">
        <w:t xml:space="preserve">. </w:t>
      </w:r>
    </w:p>
    <w:p w:rsidR="00262B21" w:rsidRPr="004C1A87" w:rsidRDefault="00C16ACC" w:rsidP="004C1A87">
      <w:pPr>
        <w:jc w:val="both"/>
      </w:pPr>
      <w:r w:rsidRPr="004C1A87">
        <w:t xml:space="preserve">The objectives of this Western and Central </w:t>
      </w:r>
      <w:r w:rsidR="00262B21" w:rsidRPr="004C1A87">
        <w:t>African meeting are:</w:t>
      </w:r>
    </w:p>
    <w:p w:rsidR="00004342" w:rsidRPr="004C1A87" w:rsidRDefault="000603A4" w:rsidP="004C1A87">
      <w:pPr>
        <w:pStyle w:val="Prrafodelista"/>
        <w:numPr>
          <w:ilvl w:val="0"/>
          <w:numId w:val="1"/>
        </w:numPr>
        <w:jc w:val="both"/>
      </w:pPr>
      <w:r w:rsidRPr="004C1A87">
        <w:t xml:space="preserve">To provide an </w:t>
      </w:r>
      <w:r w:rsidR="00BA4AD8" w:rsidRPr="004C1A87">
        <w:t xml:space="preserve">overview of the social protection situation </w:t>
      </w:r>
      <w:r w:rsidR="00C16ACC" w:rsidRPr="004C1A87">
        <w:t>in several Western and Central African</w:t>
      </w:r>
      <w:r w:rsidR="00BA4AD8" w:rsidRPr="004C1A87">
        <w:t xml:space="preserve"> countries</w:t>
      </w:r>
      <w:r w:rsidR="00D50FCE" w:rsidRPr="004C1A87">
        <w:t xml:space="preserve">, highlight the challenges to expand coverage, and </w:t>
      </w:r>
      <w:r w:rsidR="00C16ACC" w:rsidRPr="004C1A87">
        <w:t>share</w:t>
      </w:r>
      <w:r w:rsidR="00D50FCE" w:rsidRPr="004C1A87">
        <w:t xml:space="preserve"> the</w:t>
      </w:r>
      <w:r w:rsidR="00C16ACC" w:rsidRPr="004C1A87">
        <w:t xml:space="preserve"> national</w:t>
      </w:r>
      <w:r w:rsidR="00D50FCE" w:rsidRPr="004C1A87">
        <w:t xml:space="preserve"> strateg</w:t>
      </w:r>
      <w:r w:rsidR="00C16ACC" w:rsidRPr="004C1A87">
        <w:t>ies</w:t>
      </w:r>
      <w:r w:rsidR="00D50FCE" w:rsidRPr="004C1A87">
        <w:t xml:space="preserve"> </w:t>
      </w:r>
      <w:r w:rsidR="00BA4AD8" w:rsidRPr="004C1A87">
        <w:t xml:space="preserve">to </w:t>
      </w:r>
      <w:r w:rsidR="00004342" w:rsidRPr="004C1A87">
        <w:t>build sustainable social protection systems</w:t>
      </w:r>
      <w:r w:rsidR="00D50FCE" w:rsidRPr="004C1A87">
        <w:t xml:space="preserve"> </w:t>
      </w:r>
      <w:r w:rsidR="00C16ACC" w:rsidRPr="004C1A87">
        <w:t xml:space="preserve">and expand coverage </w:t>
      </w:r>
      <w:r w:rsidR="00D50FCE" w:rsidRPr="004C1A87">
        <w:t>as part of the SDG implementation plans</w:t>
      </w:r>
      <w:r w:rsidRPr="004C1A87">
        <w:t>;</w:t>
      </w:r>
    </w:p>
    <w:p w:rsidR="000603A4" w:rsidRPr="004C1A87" w:rsidRDefault="000603A4" w:rsidP="004C1A87">
      <w:pPr>
        <w:pStyle w:val="Prrafodelista"/>
        <w:numPr>
          <w:ilvl w:val="0"/>
          <w:numId w:val="1"/>
        </w:numPr>
        <w:jc w:val="both"/>
      </w:pPr>
      <w:r w:rsidRPr="004C1A87">
        <w:t>To convince governments, workers and employers representatives to support  the implementation of SDG 1.3 as part of the SDG implementation plans and to establish nationally defined social protection floors;</w:t>
      </w:r>
    </w:p>
    <w:p w:rsidR="000603A4" w:rsidRPr="004C1A87" w:rsidRDefault="000603A4" w:rsidP="004C1A87">
      <w:pPr>
        <w:pStyle w:val="Prrafodelista"/>
        <w:numPr>
          <w:ilvl w:val="0"/>
          <w:numId w:val="1"/>
        </w:numPr>
        <w:jc w:val="both"/>
      </w:pPr>
      <w:r w:rsidRPr="004C1A87">
        <w:lastRenderedPageBreak/>
        <w:t xml:space="preserve">To provide an overview of </w:t>
      </w:r>
      <w:r w:rsidR="00004342" w:rsidRPr="004C1A87">
        <w:t>ILO’s Flagship programme</w:t>
      </w:r>
      <w:r w:rsidRPr="004C1A87">
        <w:t xml:space="preserve"> on building social protection floors for all and gain support for the programme from ILO constituents and development partners</w:t>
      </w:r>
      <w:r w:rsidR="00C16ACC" w:rsidRPr="004C1A87">
        <w:t xml:space="preserve"> including through South-South cooperation</w:t>
      </w:r>
      <w:r w:rsidRPr="004C1A87">
        <w:t>;</w:t>
      </w:r>
    </w:p>
    <w:p w:rsidR="00501F3B" w:rsidRPr="004C1A87" w:rsidRDefault="00B2507C" w:rsidP="004C1A87">
      <w:pPr>
        <w:pStyle w:val="Prrafodelista"/>
        <w:numPr>
          <w:ilvl w:val="0"/>
          <w:numId w:val="1"/>
        </w:numPr>
        <w:jc w:val="both"/>
      </w:pPr>
      <w:r w:rsidRPr="004C1A87">
        <w:t xml:space="preserve">To create </w:t>
      </w:r>
      <w:r w:rsidR="00501F3B" w:rsidRPr="004C1A87">
        <w:t>SSTC network on Social Protection for West</w:t>
      </w:r>
      <w:r w:rsidRPr="004C1A87">
        <w:t>ern</w:t>
      </w:r>
      <w:r w:rsidR="00501F3B" w:rsidRPr="004C1A87">
        <w:t xml:space="preserve"> and Central African countries, to be maintained by peer-to-peer approaches</w:t>
      </w:r>
    </w:p>
    <w:p w:rsidR="000603A4" w:rsidRPr="004C1A87" w:rsidRDefault="000603A4" w:rsidP="004C1A87">
      <w:pPr>
        <w:pStyle w:val="Prrafodelista"/>
        <w:numPr>
          <w:ilvl w:val="0"/>
          <w:numId w:val="1"/>
        </w:numPr>
        <w:jc w:val="both"/>
      </w:pPr>
      <w:r w:rsidRPr="004C1A87">
        <w:t xml:space="preserve">To identify or consolidate partnerships for the Flagship programme </w:t>
      </w:r>
      <w:r w:rsidR="00C16ACC" w:rsidRPr="004C1A87">
        <w:t xml:space="preserve">at the country and sub-regional levels </w:t>
      </w:r>
      <w:r w:rsidRPr="004C1A87">
        <w:t>and give development partners an opportunity to explain their engagement</w:t>
      </w:r>
      <w:r w:rsidR="00D50FCE" w:rsidRPr="004C1A87">
        <w:t xml:space="preserve"> in </w:t>
      </w:r>
      <w:r w:rsidRPr="004C1A87">
        <w:t xml:space="preserve">relation with </w:t>
      </w:r>
      <w:r w:rsidR="00C16ACC" w:rsidRPr="004C1A87">
        <w:t>social protection extension and SDG 1.3</w:t>
      </w:r>
      <w:r w:rsidRPr="004C1A87">
        <w:t>;</w:t>
      </w:r>
    </w:p>
    <w:p w:rsidR="000603A4" w:rsidRPr="004C1A87" w:rsidRDefault="00004342" w:rsidP="004C1A87">
      <w:pPr>
        <w:pStyle w:val="Prrafodelista"/>
        <w:numPr>
          <w:ilvl w:val="0"/>
          <w:numId w:val="1"/>
        </w:numPr>
        <w:jc w:val="both"/>
      </w:pPr>
      <w:r w:rsidRPr="004C1A87">
        <w:t xml:space="preserve">To </w:t>
      </w:r>
      <w:r w:rsidR="000603A4" w:rsidRPr="004C1A87">
        <w:t>engage ILO staff, ILO constituents and development partners in the implementation of the Flagship programme through a better</w:t>
      </w:r>
      <w:r w:rsidR="00C16ACC" w:rsidRPr="004C1A87">
        <w:t xml:space="preserve"> understanding of the plans of action described in existing opportunity documents</w:t>
      </w:r>
      <w:r w:rsidR="000603A4" w:rsidRPr="004C1A87">
        <w:t xml:space="preserve">, </w:t>
      </w:r>
      <w:r w:rsidR="00C16ACC" w:rsidRPr="004C1A87">
        <w:t xml:space="preserve">by learning from other countries’ experiences through South-South exchanges </w:t>
      </w:r>
      <w:r w:rsidR="000603A4" w:rsidRPr="004C1A87">
        <w:t>and</w:t>
      </w:r>
      <w:r w:rsidR="00C16ACC" w:rsidRPr="004C1A87">
        <w:t xml:space="preserve"> </w:t>
      </w:r>
      <w:r w:rsidR="00040318" w:rsidRPr="004C1A87">
        <w:t>the identification of concrete action points</w:t>
      </w:r>
      <w:r w:rsidR="00501F3B" w:rsidRPr="004C1A87">
        <w:t xml:space="preserve"> for country-to-country and regional cooperation</w:t>
      </w:r>
      <w:r w:rsidR="00040318" w:rsidRPr="004C1A87">
        <w:t>;</w:t>
      </w:r>
    </w:p>
    <w:p w:rsidR="00040318" w:rsidRPr="004C1A87" w:rsidRDefault="00040318" w:rsidP="004C1A87">
      <w:pPr>
        <w:pStyle w:val="Prrafodelista"/>
        <w:numPr>
          <w:ilvl w:val="0"/>
          <w:numId w:val="1"/>
        </w:numPr>
        <w:jc w:val="both"/>
      </w:pPr>
      <w:r w:rsidRPr="004C1A87">
        <w:t xml:space="preserve">To </w:t>
      </w:r>
      <w:r w:rsidR="00C16ACC" w:rsidRPr="004C1A87">
        <w:t xml:space="preserve">confirm the relevance of </w:t>
      </w:r>
      <w:r w:rsidRPr="004C1A87">
        <w:t>technical hubs of specialized knowledge and technical assistance to support several countries in Africa around common areas of work (e.g., on social health protection, social protection for migrants, nexus between social protection and humanitarian assistance, the extension of social protection coverage to info</w:t>
      </w:r>
      <w:r w:rsidR="00C16ACC" w:rsidRPr="004C1A87">
        <w:t>rmal economy and rural workers) as well as training hubs developed in collaboration with ITC ILO</w:t>
      </w:r>
      <w:r w:rsidR="00B35235" w:rsidRPr="004C1A87">
        <w:t xml:space="preserve"> Turin</w:t>
      </w:r>
      <w:r w:rsidR="00C16ACC" w:rsidRPr="004C1A87">
        <w:t>, the Social Security University of Algiers and others;</w:t>
      </w:r>
    </w:p>
    <w:p w:rsidR="00004342" w:rsidRPr="004C1A87" w:rsidRDefault="00B35235" w:rsidP="004C1A87">
      <w:pPr>
        <w:pStyle w:val="Prrafodelista"/>
        <w:numPr>
          <w:ilvl w:val="0"/>
          <w:numId w:val="1"/>
        </w:numPr>
        <w:jc w:val="both"/>
      </w:pPr>
      <w:r w:rsidRPr="004C1A87">
        <w:t>To enhance the engagement</w:t>
      </w:r>
      <w:r w:rsidR="00040318" w:rsidRPr="004C1A87">
        <w:t xml:space="preserve"> </w:t>
      </w:r>
      <w:r w:rsidR="0044112F" w:rsidRPr="004C1A87">
        <w:t xml:space="preserve">and participation </w:t>
      </w:r>
      <w:r w:rsidR="00040318" w:rsidRPr="004C1A87">
        <w:t xml:space="preserve">of </w:t>
      </w:r>
      <w:r w:rsidR="0044112F" w:rsidRPr="004C1A87">
        <w:t xml:space="preserve">tripartite representative organizations of employers and workers, as well as consultations with other relevant and representative organizations of persons concerned (including NGOs and civil society organizations).  </w:t>
      </w:r>
      <w:r w:rsidR="00B26161" w:rsidRPr="004C1A87">
        <w:t xml:space="preserve">It could facilitate </w:t>
      </w:r>
      <w:r w:rsidR="00040318" w:rsidRPr="004C1A87">
        <w:t>the development of an African business network for social protection floors</w:t>
      </w:r>
      <w:r w:rsidR="00B26161" w:rsidRPr="004C1A87">
        <w:t xml:space="preserve"> and a network for </w:t>
      </w:r>
      <w:r w:rsidR="00040318" w:rsidRPr="004C1A87">
        <w:t>workers organizations</w:t>
      </w:r>
      <w:r w:rsidR="007B1FBF" w:rsidRPr="004C1A87">
        <w:t xml:space="preserve"> (</w:t>
      </w:r>
      <w:r w:rsidR="00CB4E5C" w:rsidRPr="004C1A87">
        <w:t>Social Protection, Freedom and Justice for Workers Initiative</w:t>
      </w:r>
      <w:r w:rsidR="007B1FBF" w:rsidRPr="004C1A87">
        <w:t>)</w:t>
      </w:r>
      <w:r w:rsidR="00040318" w:rsidRPr="004C1A87">
        <w:t>;</w:t>
      </w:r>
    </w:p>
    <w:p w:rsidR="00004342" w:rsidRPr="004C1A87" w:rsidRDefault="00040318" w:rsidP="004C1A87">
      <w:pPr>
        <w:pStyle w:val="Prrafodelista"/>
        <w:numPr>
          <w:ilvl w:val="0"/>
          <w:numId w:val="1"/>
        </w:numPr>
        <w:jc w:val="both"/>
      </w:pPr>
      <w:r w:rsidRPr="004C1A87">
        <w:t xml:space="preserve">To enhance the skills of ILO staff </w:t>
      </w:r>
      <w:r w:rsidR="00263A30" w:rsidRPr="004C1A87">
        <w:t xml:space="preserve">and constituents </w:t>
      </w:r>
      <w:r w:rsidRPr="004C1A87">
        <w:t>in various fields of expertise (resource mobilization, communication and</w:t>
      </w:r>
      <w:r w:rsidR="00B77DEF" w:rsidRPr="004C1A87">
        <w:t xml:space="preserve"> awareness raising</w:t>
      </w:r>
      <w:r w:rsidRPr="004C1A87">
        <w:t>, results and impact measurement, etc.) for an increased capa</w:t>
      </w:r>
      <w:r w:rsidR="00B35235" w:rsidRPr="004C1A87">
        <w:t>city to implement the programme.</w:t>
      </w:r>
    </w:p>
    <w:p w:rsidR="00262B21" w:rsidRPr="004C1A87" w:rsidRDefault="00262B21" w:rsidP="004C1A87">
      <w:pPr>
        <w:pStyle w:val="Prrafodelista"/>
        <w:jc w:val="both"/>
      </w:pPr>
    </w:p>
    <w:p w:rsidR="00040318" w:rsidRPr="004C1A87" w:rsidRDefault="00040318" w:rsidP="004C1A87">
      <w:pPr>
        <w:jc w:val="both"/>
        <w:rPr>
          <w:b/>
        </w:rPr>
      </w:pPr>
      <w:r w:rsidRPr="004C1A87">
        <w:rPr>
          <w:b/>
        </w:rPr>
        <w:t>Participants</w:t>
      </w:r>
    </w:p>
    <w:p w:rsidR="00B35235" w:rsidRPr="004C1A87" w:rsidRDefault="00040318" w:rsidP="004C1A87">
      <w:pPr>
        <w:pStyle w:val="Prrafodelista"/>
        <w:numPr>
          <w:ilvl w:val="0"/>
          <w:numId w:val="8"/>
        </w:numPr>
        <w:jc w:val="both"/>
      </w:pPr>
      <w:r w:rsidRPr="004C1A87">
        <w:t>High level representatives from the ILO</w:t>
      </w:r>
      <w:r w:rsidR="007D1635" w:rsidRPr="004C1A87">
        <w:t xml:space="preserve"> (DG/DDGs/RD)</w:t>
      </w:r>
      <w:r w:rsidR="00B35235" w:rsidRPr="004C1A87">
        <w:t>;</w:t>
      </w:r>
    </w:p>
    <w:p w:rsidR="00040318" w:rsidRPr="004C1A87" w:rsidRDefault="00B35235" w:rsidP="004C1A87">
      <w:pPr>
        <w:pStyle w:val="Prrafodelista"/>
        <w:numPr>
          <w:ilvl w:val="0"/>
          <w:numId w:val="8"/>
        </w:numPr>
        <w:jc w:val="both"/>
      </w:pPr>
      <w:r w:rsidRPr="004C1A87">
        <w:t>High level representatives from UN agencies (UNRC or</w:t>
      </w:r>
      <w:r w:rsidR="00040318" w:rsidRPr="004C1A87">
        <w:t xml:space="preserve"> UNDG regional chair</w:t>
      </w:r>
      <w:r w:rsidRPr="004C1A87">
        <w:t>);</w:t>
      </w:r>
    </w:p>
    <w:p w:rsidR="00B35235" w:rsidRPr="004C1A87" w:rsidRDefault="00040318" w:rsidP="004C1A87">
      <w:pPr>
        <w:pStyle w:val="Prrafodelista"/>
        <w:numPr>
          <w:ilvl w:val="0"/>
          <w:numId w:val="8"/>
        </w:numPr>
        <w:jc w:val="both"/>
      </w:pPr>
      <w:r w:rsidRPr="004C1A87">
        <w:t xml:space="preserve">High level representatives from the Governments of Senegal, Cabo Verde, Cameroon, </w:t>
      </w:r>
      <w:r w:rsidR="00B35235" w:rsidRPr="004C1A87">
        <w:t>Togo;</w:t>
      </w:r>
    </w:p>
    <w:p w:rsidR="00040318" w:rsidRPr="004C1A87" w:rsidRDefault="00040318" w:rsidP="004C1A87">
      <w:pPr>
        <w:pStyle w:val="Prrafodelista"/>
        <w:numPr>
          <w:ilvl w:val="0"/>
          <w:numId w:val="8"/>
        </w:numPr>
        <w:jc w:val="both"/>
      </w:pPr>
      <w:r w:rsidRPr="004C1A87">
        <w:t>High level representatives from the African Union</w:t>
      </w:r>
      <w:r w:rsidR="00B35235" w:rsidRPr="004C1A87">
        <w:t>;</w:t>
      </w:r>
    </w:p>
    <w:p w:rsidR="00B35235" w:rsidRPr="004C1A87" w:rsidRDefault="00040318" w:rsidP="004C1A87">
      <w:pPr>
        <w:pStyle w:val="Prrafodelista"/>
        <w:numPr>
          <w:ilvl w:val="0"/>
          <w:numId w:val="8"/>
        </w:numPr>
        <w:jc w:val="both"/>
      </w:pPr>
      <w:r w:rsidRPr="004C1A87">
        <w:t>Representatives of national federations of workers and employers</w:t>
      </w:r>
      <w:r w:rsidR="00B35235" w:rsidRPr="004C1A87">
        <w:t>;</w:t>
      </w:r>
    </w:p>
    <w:p w:rsidR="00040318" w:rsidRPr="004C1A87" w:rsidRDefault="00B35235" w:rsidP="004C1A87">
      <w:pPr>
        <w:pStyle w:val="Prrafodelista"/>
        <w:numPr>
          <w:ilvl w:val="0"/>
          <w:numId w:val="8"/>
        </w:numPr>
        <w:jc w:val="both"/>
      </w:pPr>
      <w:r w:rsidRPr="004C1A87">
        <w:t>R</w:t>
      </w:r>
      <w:r w:rsidR="00040318" w:rsidRPr="004C1A87">
        <w:t>epresentatives from ITUC and IOE</w:t>
      </w:r>
      <w:r w:rsidRPr="004C1A87">
        <w:t>;</w:t>
      </w:r>
    </w:p>
    <w:p w:rsidR="00A13D72" w:rsidRPr="004C1A87" w:rsidRDefault="00A13D72" w:rsidP="004C1A87">
      <w:pPr>
        <w:pStyle w:val="Prrafodelista"/>
        <w:numPr>
          <w:ilvl w:val="0"/>
          <w:numId w:val="8"/>
        </w:numPr>
        <w:jc w:val="both"/>
      </w:pPr>
      <w:r w:rsidRPr="004C1A87">
        <w:t>Representatives from at least two private sector enterprises from each of the five countries</w:t>
      </w:r>
      <w:r w:rsidR="00B35235" w:rsidRPr="004C1A87">
        <w:t xml:space="preserve"> (this number can be higher in the case of S</w:t>
      </w:r>
      <w:r w:rsidR="00B2507C" w:rsidRPr="004C1A87">
        <w:t>e</w:t>
      </w:r>
      <w:r w:rsidR="00B35235" w:rsidRPr="004C1A87">
        <w:t>n</w:t>
      </w:r>
      <w:r w:rsidR="00B2507C" w:rsidRPr="004C1A87">
        <w:t>e</w:t>
      </w:r>
      <w:r w:rsidR="00B35235" w:rsidRPr="004C1A87">
        <w:t>gal);</w:t>
      </w:r>
    </w:p>
    <w:p w:rsidR="00040318" w:rsidRPr="004C1A87" w:rsidRDefault="007D1635" w:rsidP="004C1A87">
      <w:pPr>
        <w:pStyle w:val="Prrafodelista"/>
        <w:numPr>
          <w:ilvl w:val="0"/>
          <w:numId w:val="8"/>
        </w:numPr>
        <w:jc w:val="both"/>
      </w:pPr>
      <w:r w:rsidRPr="004C1A87">
        <w:t>Representatives</w:t>
      </w:r>
      <w:r w:rsidR="00040318" w:rsidRPr="004C1A87">
        <w:t xml:space="preserve"> from Development Partners</w:t>
      </w:r>
      <w:r w:rsidR="00B35235" w:rsidRPr="004C1A87">
        <w:t xml:space="preserve"> including from the South;</w:t>
      </w:r>
    </w:p>
    <w:p w:rsidR="00D11176" w:rsidRPr="004C1A87" w:rsidRDefault="00D11176" w:rsidP="004C1A87">
      <w:pPr>
        <w:pStyle w:val="Prrafodelista"/>
        <w:numPr>
          <w:ilvl w:val="0"/>
          <w:numId w:val="8"/>
        </w:numPr>
        <w:jc w:val="both"/>
      </w:pPr>
      <w:r w:rsidRPr="004C1A87">
        <w:t>Representatives from relevant NGOs and CSOs</w:t>
      </w:r>
      <w:r w:rsidR="00B35235" w:rsidRPr="004C1A87">
        <w:t>;</w:t>
      </w:r>
    </w:p>
    <w:p w:rsidR="00040318" w:rsidRPr="004C1A87" w:rsidRDefault="00E66375" w:rsidP="004C1A87">
      <w:pPr>
        <w:pStyle w:val="Prrafodelista"/>
        <w:numPr>
          <w:ilvl w:val="0"/>
          <w:numId w:val="8"/>
        </w:numPr>
        <w:jc w:val="both"/>
      </w:pPr>
      <w:r w:rsidRPr="004C1A87">
        <w:t>I</w:t>
      </w:r>
      <w:r w:rsidR="00040318" w:rsidRPr="004C1A87">
        <w:t>LO DWT and Country Office Directors</w:t>
      </w:r>
      <w:r w:rsidR="007D1635" w:rsidRPr="004C1A87">
        <w:t xml:space="preserve">; </w:t>
      </w:r>
      <w:r w:rsidR="00040318" w:rsidRPr="004C1A87">
        <w:t>ILO social security specialists</w:t>
      </w:r>
      <w:r w:rsidR="007D1635" w:rsidRPr="004C1A87">
        <w:t xml:space="preserve">; </w:t>
      </w:r>
      <w:r w:rsidR="00040318" w:rsidRPr="004C1A87">
        <w:t>Other relevant ILO staff</w:t>
      </w:r>
    </w:p>
    <w:p w:rsidR="007D1635" w:rsidRPr="004C1A87" w:rsidRDefault="00B35235" w:rsidP="004C1A87">
      <w:pPr>
        <w:pStyle w:val="Prrafodelista"/>
        <w:numPr>
          <w:ilvl w:val="0"/>
          <w:numId w:val="8"/>
        </w:numPr>
        <w:jc w:val="both"/>
      </w:pPr>
      <w:r w:rsidRPr="004C1A87">
        <w:t xml:space="preserve">Representatives from </w:t>
      </w:r>
      <w:r w:rsidR="007D1635" w:rsidRPr="004C1A87">
        <w:t>PARDEV and SOCPRO</w:t>
      </w:r>
      <w:r w:rsidRPr="004C1A87">
        <w:t>.</w:t>
      </w:r>
    </w:p>
    <w:p w:rsidR="00D11176" w:rsidRPr="004C1A87" w:rsidRDefault="00D11176" w:rsidP="00040318">
      <w:pPr>
        <w:rPr>
          <w:sz w:val="18"/>
        </w:rPr>
      </w:pPr>
    </w:p>
    <w:p w:rsidR="00262B21" w:rsidRPr="004C1A87" w:rsidRDefault="006A32C6" w:rsidP="00040318">
      <w:pPr>
        <w:rPr>
          <w:b/>
        </w:rPr>
      </w:pPr>
      <w:r w:rsidRPr="004C1A87">
        <w:rPr>
          <w:b/>
        </w:rPr>
        <w:t>Agenda</w:t>
      </w:r>
    </w:p>
    <w:tbl>
      <w:tblPr>
        <w:tblStyle w:val="Tablaconcuadrcula"/>
        <w:tblW w:w="9067" w:type="dxa"/>
        <w:tblLook w:val="04A0" w:firstRow="1" w:lastRow="0" w:firstColumn="1" w:lastColumn="0" w:noHBand="0" w:noVBand="1"/>
      </w:tblPr>
      <w:tblGrid>
        <w:gridCol w:w="1413"/>
        <w:gridCol w:w="7654"/>
      </w:tblGrid>
      <w:tr w:rsidR="004C1A87" w:rsidRPr="004C1A87" w:rsidTr="00E66375">
        <w:trPr>
          <w:trHeight w:val="249"/>
        </w:trPr>
        <w:tc>
          <w:tcPr>
            <w:tcW w:w="9067" w:type="dxa"/>
            <w:gridSpan w:val="2"/>
            <w:shd w:val="clear" w:color="auto" w:fill="D9D9D9" w:themeFill="background1" w:themeFillShade="D9"/>
          </w:tcPr>
          <w:p w:rsidR="00E66375" w:rsidRPr="004C1A87" w:rsidRDefault="00E66375">
            <w:pPr>
              <w:rPr>
                <w:b/>
              </w:rPr>
            </w:pPr>
            <w:r w:rsidRPr="004C1A87">
              <w:rPr>
                <w:b/>
              </w:rPr>
              <w:t>First day</w:t>
            </w:r>
            <w:r w:rsidR="00584057" w:rsidRPr="004C1A87">
              <w:rPr>
                <w:b/>
              </w:rPr>
              <w:t>: Development partners meeting</w:t>
            </w:r>
          </w:p>
        </w:tc>
      </w:tr>
      <w:tr w:rsidR="004C1A87" w:rsidRPr="004C1A87" w:rsidTr="002F0158">
        <w:trPr>
          <w:trHeight w:val="2614"/>
        </w:trPr>
        <w:tc>
          <w:tcPr>
            <w:tcW w:w="1413" w:type="dxa"/>
          </w:tcPr>
          <w:p w:rsidR="005B1FDC" w:rsidRPr="004C1A87" w:rsidRDefault="002F0158">
            <w:r>
              <w:lastRenderedPageBreak/>
              <w:t>09:00-09:40</w:t>
            </w:r>
          </w:p>
        </w:tc>
        <w:tc>
          <w:tcPr>
            <w:tcW w:w="7654" w:type="dxa"/>
          </w:tcPr>
          <w:p w:rsidR="005B1FDC" w:rsidRPr="004C1A87" w:rsidRDefault="005B1FDC">
            <w:pPr>
              <w:rPr>
                <w:b/>
              </w:rPr>
            </w:pPr>
            <w:r w:rsidRPr="004C1A87">
              <w:rPr>
                <w:b/>
              </w:rPr>
              <w:t xml:space="preserve">Welcoming remarks: </w:t>
            </w:r>
            <w:r w:rsidR="00B35235" w:rsidRPr="004C1A87">
              <w:rPr>
                <w:b/>
              </w:rPr>
              <w:t>Social protection in the contex</w:t>
            </w:r>
            <w:r w:rsidR="00B35235" w:rsidRPr="00AF49FB">
              <w:rPr>
                <w:b/>
              </w:rPr>
              <w:t>t of the SDGs</w:t>
            </w:r>
            <w:r w:rsidR="00AF49FB" w:rsidRPr="00AF49FB">
              <w:rPr>
                <w:b/>
              </w:rPr>
              <w:t>, trends in the Africa region, objectives of the workshop</w:t>
            </w:r>
          </w:p>
          <w:p w:rsidR="00AF49FB" w:rsidRDefault="00AF49FB">
            <w:pPr>
              <w:rPr>
                <w:i/>
                <w:lang w:val="pt-BR"/>
              </w:rPr>
            </w:pPr>
            <w:r w:rsidRPr="00AF49FB">
              <w:rPr>
                <w:lang w:val="pt-BR"/>
              </w:rPr>
              <w:t>Master of ceremony</w:t>
            </w:r>
            <w:r w:rsidR="007D1635" w:rsidRPr="00AF49FB">
              <w:rPr>
                <w:lang w:val="pt-BR"/>
              </w:rPr>
              <w:t>:</w:t>
            </w:r>
            <w:r w:rsidRPr="002F0158">
              <w:rPr>
                <w:lang w:val="pt-BR"/>
              </w:rPr>
              <w:t xml:space="preserve"> </w:t>
            </w:r>
            <w:r w:rsidR="002F0158" w:rsidRPr="002F0158">
              <w:rPr>
                <w:lang w:val="pt-BR"/>
              </w:rPr>
              <w:t>Raky Kane</w:t>
            </w:r>
          </w:p>
          <w:p w:rsidR="002F0158" w:rsidRPr="002F0158" w:rsidRDefault="002F0158" w:rsidP="002F0158">
            <w:pPr>
              <w:pStyle w:val="Prrafodelista"/>
              <w:numPr>
                <w:ilvl w:val="0"/>
                <w:numId w:val="6"/>
              </w:numPr>
            </w:pPr>
            <w:r w:rsidRPr="002F0158">
              <w:t>Social protection in the 2030 Agenda,</w:t>
            </w:r>
            <w:r w:rsidRPr="002F0158">
              <w:rPr>
                <w:lang w:val="pt-BR"/>
              </w:rPr>
              <w:t xml:space="preserve"> François Murangira, Director, DWT Dakar (representing ILO Regional Director)</w:t>
            </w:r>
          </w:p>
          <w:p w:rsidR="00AF49FB" w:rsidRPr="002F0158" w:rsidRDefault="00AF49FB" w:rsidP="00AF49FB">
            <w:pPr>
              <w:pStyle w:val="Prrafodelista"/>
              <w:numPr>
                <w:ilvl w:val="0"/>
                <w:numId w:val="6"/>
              </w:numPr>
            </w:pPr>
            <w:r w:rsidRPr="002F0158">
              <w:rPr>
                <w:lang w:val="pt-BR"/>
              </w:rPr>
              <w:t>Workers representative of Senegal</w:t>
            </w:r>
          </w:p>
          <w:p w:rsidR="00AF49FB" w:rsidRPr="002F0158" w:rsidRDefault="00AF49FB" w:rsidP="00AF49FB">
            <w:pPr>
              <w:pStyle w:val="Prrafodelista"/>
              <w:numPr>
                <w:ilvl w:val="0"/>
                <w:numId w:val="6"/>
              </w:numPr>
            </w:pPr>
            <w:r w:rsidRPr="002F0158">
              <w:rPr>
                <w:lang w:val="pt-BR"/>
              </w:rPr>
              <w:t>Employers representative of Senegal</w:t>
            </w:r>
          </w:p>
          <w:p w:rsidR="007D1635" w:rsidRPr="004C1A87" w:rsidRDefault="00AF49FB" w:rsidP="00AF49FB">
            <w:pPr>
              <w:pStyle w:val="Prrafodelista"/>
              <w:numPr>
                <w:ilvl w:val="0"/>
                <w:numId w:val="6"/>
              </w:numPr>
            </w:pPr>
            <w:r w:rsidRPr="002F0158">
              <w:t xml:space="preserve">Social protection, a priority for Senegal, </w:t>
            </w:r>
            <w:r w:rsidR="002F0158" w:rsidRPr="002F0158">
              <w:t xml:space="preserve">Mr Mansour </w:t>
            </w:r>
            <w:proofErr w:type="spellStart"/>
            <w:r w:rsidR="002F0158" w:rsidRPr="002F0158">
              <w:t>Sy</w:t>
            </w:r>
            <w:proofErr w:type="spellEnd"/>
            <w:r w:rsidR="002F0158" w:rsidRPr="002F0158">
              <w:t xml:space="preserve">, </w:t>
            </w:r>
            <w:r w:rsidRPr="002F0158">
              <w:t>Minister of Labour of Senegal</w:t>
            </w:r>
          </w:p>
        </w:tc>
      </w:tr>
      <w:tr w:rsidR="002F0158" w:rsidRPr="002F0158" w:rsidTr="002F0158">
        <w:trPr>
          <w:trHeight w:val="411"/>
        </w:trPr>
        <w:tc>
          <w:tcPr>
            <w:tcW w:w="1413" w:type="dxa"/>
          </w:tcPr>
          <w:p w:rsidR="002F0158" w:rsidRPr="004C1A87" w:rsidRDefault="002F0158">
            <w:r>
              <w:t>9:40-9:45</w:t>
            </w:r>
          </w:p>
        </w:tc>
        <w:tc>
          <w:tcPr>
            <w:tcW w:w="7654" w:type="dxa"/>
          </w:tcPr>
          <w:p w:rsidR="002F0158" w:rsidRPr="002F0158" w:rsidRDefault="002F0158">
            <w:pPr>
              <w:rPr>
                <w:b/>
              </w:rPr>
            </w:pPr>
            <w:r w:rsidRPr="002F0158">
              <w:rPr>
                <w:b/>
              </w:rPr>
              <w:t>Objectives and agenda of the workshop</w:t>
            </w:r>
            <w:r w:rsidRPr="002F0158">
              <w:t xml:space="preserve">, </w:t>
            </w:r>
            <w:r w:rsidRPr="002F0158">
              <w:rPr>
                <w:lang w:val="pt-BR"/>
              </w:rPr>
              <w:t>François Murangira, Director, DWT Dakar</w:t>
            </w:r>
          </w:p>
        </w:tc>
      </w:tr>
      <w:tr w:rsidR="004C1A87" w:rsidRPr="004C1A87" w:rsidTr="006A32C6">
        <w:tc>
          <w:tcPr>
            <w:tcW w:w="1413" w:type="dxa"/>
          </w:tcPr>
          <w:p w:rsidR="00F84B97" w:rsidRPr="004C1A87" w:rsidRDefault="002F0158" w:rsidP="002F0158">
            <w:r>
              <w:t>09:45-10:30</w:t>
            </w:r>
          </w:p>
        </w:tc>
        <w:tc>
          <w:tcPr>
            <w:tcW w:w="7654" w:type="dxa"/>
          </w:tcPr>
          <w:p w:rsidR="00624970" w:rsidRPr="004C1A87" w:rsidRDefault="00624970">
            <w:pPr>
              <w:rPr>
                <w:b/>
              </w:rPr>
            </w:pPr>
            <w:r w:rsidRPr="004C1A87">
              <w:rPr>
                <w:b/>
              </w:rPr>
              <w:t>ILO’s Flagship programme on building SPFs for all</w:t>
            </w:r>
          </w:p>
          <w:p w:rsidR="007D1635" w:rsidRPr="004C1A87" w:rsidRDefault="00AF49FB" w:rsidP="00C6200F">
            <w:pPr>
              <w:rPr>
                <w:i/>
              </w:rPr>
            </w:pPr>
            <w:r>
              <w:t>Session facilitated by</w:t>
            </w:r>
            <w:r w:rsidR="00624970" w:rsidRPr="004C1A87">
              <w:rPr>
                <w:i/>
              </w:rPr>
              <w:t xml:space="preserve"> </w:t>
            </w:r>
            <w:r>
              <w:rPr>
                <w:i/>
              </w:rPr>
              <w:t xml:space="preserve">Vera </w:t>
            </w:r>
            <w:proofErr w:type="spellStart"/>
            <w:r>
              <w:rPr>
                <w:i/>
              </w:rPr>
              <w:t>Perdigao</w:t>
            </w:r>
            <w:proofErr w:type="spellEnd"/>
            <w:r w:rsidR="00624970" w:rsidRPr="004C1A87">
              <w:rPr>
                <w:i/>
              </w:rPr>
              <w:t xml:space="preserve">, </w:t>
            </w:r>
            <w:r w:rsidR="005B1FDC" w:rsidRPr="004C1A87">
              <w:rPr>
                <w:i/>
              </w:rPr>
              <w:t xml:space="preserve">Director, </w:t>
            </w:r>
            <w:r w:rsidR="00624970" w:rsidRPr="004C1A87">
              <w:rPr>
                <w:i/>
              </w:rPr>
              <w:t xml:space="preserve">ILO Decent Work Team, </w:t>
            </w:r>
            <w:r>
              <w:rPr>
                <w:i/>
              </w:rPr>
              <w:t>Yaoundé</w:t>
            </w:r>
          </w:p>
          <w:p w:rsidR="00AF49FB" w:rsidRDefault="002E1E3A" w:rsidP="002B2FA0">
            <w:pPr>
              <w:pStyle w:val="Prrafodelista"/>
              <w:numPr>
                <w:ilvl w:val="0"/>
                <w:numId w:val="3"/>
              </w:numPr>
            </w:pPr>
            <w:r>
              <w:t>ILO’s Flagship programme</w:t>
            </w:r>
            <w:r w:rsidR="00AF49FB">
              <w:t xml:space="preserve"> in the context of the SDGs, </w:t>
            </w:r>
            <w:r w:rsidR="00AF49FB" w:rsidRPr="002E1E3A">
              <w:rPr>
                <w:i/>
              </w:rPr>
              <w:t>Valerie Schmitt, Deputy Director, SOCPRO</w:t>
            </w:r>
          </w:p>
          <w:p w:rsidR="00F84B97" w:rsidRPr="004C1A87" w:rsidRDefault="00AF49FB" w:rsidP="00257C23">
            <w:pPr>
              <w:pStyle w:val="Prrafodelista"/>
              <w:numPr>
                <w:ilvl w:val="0"/>
                <w:numId w:val="3"/>
              </w:numPr>
            </w:pPr>
            <w:r>
              <w:t>R</w:t>
            </w:r>
            <w:r w:rsidR="00624970" w:rsidRPr="004C1A87">
              <w:t>esource mobilization</w:t>
            </w:r>
            <w:r w:rsidR="002E1E3A">
              <w:t xml:space="preserve">, South-South and triangular cooperation, </w:t>
            </w:r>
            <w:r w:rsidR="00501F3B" w:rsidRPr="004C1A87">
              <w:t xml:space="preserve">networking </w:t>
            </w:r>
            <w:r w:rsidR="00624970" w:rsidRPr="004C1A87">
              <w:t xml:space="preserve"> and partnerships</w:t>
            </w:r>
            <w:r>
              <w:t xml:space="preserve">, </w:t>
            </w:r>
            <w:r w:rsidRPr="00AF49FB">
              <w:rPr>
                <w:i/>
              </w:rPr>
              <w:t xml:space="preserve">Juan Hunt, </w:t>
            </w:r>
            <w:r>
              <w:rPr>
                <w:i/>
              </w:rPr>
              <w:t xml:space="preserve">OIC, </w:t>
            </w:r>
            <w:r w:rsidR="00FC57AE" w:rsidRPr="00AF49FB">
              <w:rPr>
                <w:i/>
              </w:rPr>
              <w:t>PARDEV</w:t>
            </w:r>
          </w:p>
          <w:p w:rsidR="00C6200F" w:rsidRPr="004C1A87" w:rsidRDefault="007D1635" w:rsidP="00C6200F">
            <w:pPr>
              <w:pStyle w:val="Prrafodelista"/>
              <w:numPr>
                <w:ilvl w:val="0"/>
                <w:numId w:val="3"/>
              </w:numPr>
            </w:pPr>
            <w:r w:rsidRPr="004C1A87">
              <w:t>Q&amp;A</w:t>
            </w:r>
          </w:p>
        </w:tc>
      </w:tr>
      <w:tr w:rsidR="002F0158" w:rsidRPr="004C1A87" w:rsidTr="006A32C6">
        <w:tc>
          <w:tcPr>
            <w:tcW w:w="1413" w:type="dxa"/>
          </w:tcPr>
          <w:p w:rsidR="002F0158" w:rsidRPr="004C1A87" w:rsidRDefault="002F0158">
            <w:r>
              <w:t>10:30-10:45</w:t>
            </w:r>
          </w:p>
        </w:tc>
        <w:tc>
          <w:tcPr>
            <w:tcW w:w="7654" w:type="dxa"/>
          </w:tcPr>
          <w:p w:rsidR="002F0158" w:rsidRPr="004C1A87" w:rsidRDefault="002F0158">
            <w:pPr>
              <w:rPr>
                <w:b/>
              </w:rPr>
            </w:pPr>
            <w:r>
              <w:rPr>
                <w:b/>
              </w:rPr>
              <w:t>GROUP PHOTO</w:t>
            </w:r>
          </w:p>
        </w:tc>
      </w:tr>
      <w:tr w:rsidR="004C1A87" w:rsidRPr="004C1A87" w:rsidTr="00486B00">
        <w:tc>
          <w:tcPr>
            <w:tcW w:w="1413" w:type="dxa"/>
          </w:tcPr>
          <w:p w:rsidR="005B1FDC" w:rsidRPr="004C1A87" w:rsidRDefault="00FE07AE" w:rsidP="00FE07AE">
            <w:r w:rsidRPr="004C1A87">
              <w:t>10:45-11:00</w:t>
            </w:r>
          </w:p>
        </w:tc>
        <w:tc>
          <w:tcPr>
            <w:tcW w:w="7654" w:type="dxa"/>
          </w:tcPr>
          <w:p w:rsidR="005B1FDC" w:rsidRPr="004C1A87" w:rsidRDefault="005B1FDC" w:rsidP="00486B00">
            <w:pPr>
              <w:rPr>
                <w:b/>
              </w:rPr>
            </w:pPr>
            <w:r w:rsidRPr="004C1A87">
              <w:rPr>
                <w:b/>
              </w:rPr>
              <w:t>Coffee break</w:t>
            </w:r>
          </w:p>
        </w:tc>
      </w:tr>
      <w:tr w:rsidR="004C1A87" w:rsidRPr="004C1A87" w:rsidTr="006A32C6">
        <w:tc>
          <w:tcPr>
            <w:tcW w:w="1413" w:type="dxa"/>
          </w:tcPr>
          <w:p w:rsidR="0034437C" w:rsidRPr="004C1A87" w:rsidRDefault="001D5CAC">
            <w:r w:rsidRPr="004C1A87">
              <w:t>11:00-12:30</w:t>
            </w:r>
          </w:p>
        </w:tc>
        <w:tc>
          <w:tcPr>
            <w:tcW w:w="7654" w:type="dxa"/>
          </w:tcPr>
          <w:p w:rsidR="0034437C" w:rsidRPr="004C1A87" w:rsidRDefault="0034437C" w:rsidP="0034437C">
            <w:pPr>
              <w:rPr>
                <w:b/>
              </w:rPr>
            </w:pPr>
            <w:r w:rsidRPr="004C1A87">
              <w:rPr>
                <w:b/>
              </w:rPr>
              <w:t>Showcasing countries efforts to build social protection floors: social protection national situations, challenges and way forward</w:t>
            </w:r>
          </w:p>
          <w:p w:rsidR="007D1635" w:rsidRPr="004C1A87" w:rsidRDefault="00AF49FB" w:rsidP="0034437C">
            <w:pPr>
              <w:rPr>
                <w:i/>
              </w:rPr>
            </w:pPr>
            <w:r>
              <w:t>Panel facilitated by</w:t>
            </w:r>
            <w:r w:rsidRPr="00AF49FB">
              <w:rPr>
                <w:i/>
              </w:rPr>
              <w:t xml:space="preserve"> Dramane Haidara, Director, ILO Decent Work Team, Abidjan</w:t>
            </w:r>
          </w:p>
          <w:p w:rsidR="0034437C" w:rsidRPr="002F0158" w:rsidRDefault="002F0158" w:rsidP="0034437C">
            <w:pPr>
              <w:pStyle w:val="Prrafodelista"/>
              <w:numPr>
                <w:ilvl w:val="0"/>
                <w:numId w:val="3"/>
              </w:numPr>
            </w:pPr>
            <w:r w:rsidRPr="002F0158">
              <w:t xml:space="preserve">Ms Na </w:t>
            </w:r>
            <w:proofErr w:type="spellStart"/>
            <w:r w:rsidRPr="002F0158">
              <w:t>Fatoumata</w:t>
            </w:r>
            <w:proofErr w:type="spellEnd"/>
            <w:r w:rsidRPr="002F0158">
              <w:t xml:space="preserve"> </w:t>
            </w:r>
            <w:proofErr w:type="spellStart"/>
            <w:r w:rsidRPr="002F0158">
              <w:t>Diakhaté</w:t>
            </w:r>
            <w:proofErr w:type="spellEnd"/>
            <w:r w:rsidRPr="002F0158">
              <w:t xml:space="preserve"> </w:t>
            </w:r>
            <w:proofErr w:type="spellStart"/>
            <w:r w:rsidRPr="002F0158">
              <w:t>Drame</w:t>
            </w:r>
            <w:proofErr w:type="spellEnd"/>
            <w:r w:rsidRPr="002F0158">
              <w:t xml:space="preserve">, </w:t>
            </w:r>
            <w:proofErr w:type="spellStart"/>
            <w:r w:rsidRPr="002F0158">
              <w:t>Minsitry</w:t>
            </w:r>
            <w:proofErr w:type="spellEnd"/>
            <w:r w:rsidRPr="002F0158">
              <w:t xml:space="preserve"> of Labour, Senegal</w:t>
            </w:r>
          </w:p>
          <w:p w:rsidR="002F0158" w:rsidRPr="002F0158" w:rsidRDefault="002F0158" w:rsidP="002F0158">
            <w:pPr>
              <w:pStyle w:val="Prrafodelista"/>
              <w:numPr>
                <w:ilvl w:val="0"/>
                <w:numId w:val="3"/>
              </w:numPr>
            </w:pPr>
            <w:r w:rsidRPr="002F0158">
              <w:t xml:space="preserve">Ms </w:t>
            </w:r>
            <w:proofErr w:type="spellStart"/>
            <w:r w:rsidRPr="002F0158">
              <w:t>Orlanda</w:t>
            </w:r>
            <w:proofErr w:type="spellEnd"/>
            <w:r w:rsidRPr="002F0158">
              <w:t xml:space="preserve"> Ferreira, Administrator of the Executive Board of INPS, Cabo Verde</w:t>
            </w:r>
          </w:p>
          <w:p w:rsidR="002F0158" w:rsidRPr="002F0158" w:rsidRDefault="002F0158" w:rsidP="003206DA">
            <w:pPr>
              <w:pStyle w:val="Prrafodelista"/>
              <w:numPr>
                <w:ilvl w:val="0"/>
                <w:numId w:val="3"/>
              </w:numPr>
            </w:pPr>
            <w:r w:rsidRPr="002F0158">
              <w:t xml:space="preserve">Mr Georges Eric Bertrand </w:t>
            </w:r>
            <w:proofErr w:type="spellStart"/>
            <w:r w:rsidRPr="002F0158">
              <w:t>Mbarga</w:t>
            </w:r>
            <w:proofErr w:type="spellEnd"/>
            <w:r w:rsidRPr="002F0158">
              <w:t xml:space="preserve"> </w:t>
            </w:r>
            <w:proofErr w:type="spellStart"/>
            <w:r w:rsidRPr="002F0158">
              <w:t>Mewasi</w:t>
            </w:r>
            <w:proofErr w:type="spellEnd"/>
            <w:r w:rsidRPr="002F0158">
              <w:t xml:space="preserve">, </w:t>
            </w:r>
            <w:r>
              <w:t>Ministry of Economy &amp;</w:t>
            </w:r>
            <w:r w:rsidRPr="002F0158">
              <w:t xml:space="preserve"> Planning, Cameroon</w:t>
            </w:r>
          </w:p>
          <w:p w:rsidR="002F0158" w:rsidRPr="002F0158" w:rsidRDefault="002F0158" w:rsidP="002F0158">
            <w:pPr>
              <w:pStyle w:val="Prrafodelista"/>
              <w:numPr>
                <w:ilvl w:val="0"/>
                <w:numId w:val="3"/>
              </w:numPr>
            </w:pPr>
            <w:r w:rsidRPr="002F0158">
              <w:t xml:space="preserve">Mr </w:t>
            </w:r>
            <w:proofErr w:type="spellStart"/>
            <w:r w:rsidRPr="002F0158">
              <w:t>Palakimyèm</w:t>
            </w:r>
            <w:proofErr w:type="spellEnd"/>
            <w:r w:rsidRPr="002F0158">
              <w:t xml:space="preserve"> </w:t>
            </w:r>
            <w:proofErr w:type="spellStart"/>
            <w:r w:rsidRPr="002F0158">
              <w:t>Bignandi</w:t>
            </w:r>
            <w:proofErr w:type="spellEnd"/>
            <w:r w:rsidRPr="002F0158">
              <w:t>, Ministry of Labour, Togo</w:t>
            </w:r>
          </w:p>
          <w:p w:rsidR="002F0158" w:rsidRDefault="00961DCA" w:rsidP="002F0158">
            <w:pPr>
              <w:pStyle w:val="Prrafodelista"/>
              <w:numPr>
                <w:ilvl w:val="0"/>
                <w:numId w:val="3"/>
              </w:numPr>
              <w:rPr>
                <w:lang w:val="fr-CH"/>
              </w:rPr>
            </w:pPr>
            <w:r>
              <w:rPr>
                <w:lang w:val="fr-CH"/>
              </w:rPr>
              <w:t>Mr Oumar Diop, Représentant de l’Union Africaine « </w:t>
            </w:r>
            <w:r w:rsidR="002F0158" w:rsidRPr="002F0158">
              <w:rPr>
                <w:i/>
                <w:lang w:val="fr-CH"/>
              </w:rPr>
              <w:t xml:space="preserve">Social protection a </w:t>
            </w:r>
            <w:proofErr w:type="spellStart"/>
            <w:r w:rsidR="002F0158" w:rsidRPr="002F0158">
              <w:rPr>
                <w:i/>
                <w:lang w:val="fr-CH"/>
              </w:rPr>
              <w:t>priority</w:t>
            </w:r>
            <w:proofErr w:type="spellEnd"/>
            <w:r w:rsidR="002F0158" w:rsidRPr="002F0158">
              <w:rPr>
                <w:i/>
                <w:lang w:val="fr-CH"/>
              </w:rPr>
              <w:t xml:space="preserve"> for the </w:t>
            </w:r>
            <w:proofErr w:type="spellStart"/>
            <w:r w:rsidR="002F0158" w:rsidRPr="002F0158">
              <w:rPr>
                <w:i/>
                <w:lang w:val="fr-CH"/>
              </w:rPr>
              <w:t>African</w:t>
            </w:r>
            <w:proofErr w:type="spellEnd"/>
            <w:r w:rsidR="002F0158" w:rsidRPr="002F0158">
              <w:rPr>
                <w:i/>
                <w:lang w:val="fr-CH"/>
              </w:rPr>
              <w:t xml:space="preserve"> Union</w:t>
            </w:r>
            <w:r>
              <w:rPr>
                <w:i/>
                <w:lang w:val="fr-CH"/>
              </w:rPr>
              <w:t> »</w:t>
            </w:r>
            <w:r w:rsidR="002F0158" w:rsidRPr="002F0158">
              <w:rPr>
                <w:i/>
                <w:lang w:val="fr-CH"/>
              </w:rPr>
              <w:t xml:space="preserve"> </w:t>
            </w:r>
          </w:p>
          <w:p w:rsidR="002F0158" w:rsidRPr="002F0158" w:rsidRDefault="00961DCA" w:rsidP="002F0158">
            <w:pPr>
              <w:pStyle w:val="Prrafodelista"/>
              <w:numPr>
                <w:ilvl w:val="0"/>
                <w:numId w:val="3"/>
              </w:numPr>
            </w:pPr>
            <w:r w:rsidRPr="002F0158">
              <w:t xml:space="preserve">Mr </w:t>
            </w:r>
            <w:proofErr w:type="spellStart"/>
            <w:r w:rsidRPr="002F0158">
              <w:t>Mayacine</w:t>
            </w:r>
            <w:proofErr w:type="spellEnd"/>
            <w:r w:rsidRPr="002F0158">
              <w:t xml:space="preserve"> </w:t>
            </w:r>
            <w:proofErr w:type="spellStart"/>
            <w:r w:rsidRPr="002F0158">
              <w:t>Camara</w:t>
            </w:r>
            <w:proofErr w:type="spellEnd"/>
            <w:r w:rsidRPr="002F0158">
              <w:t>, Coordinator at the Planning a</w:t>
            </w:r>
            <w:r>
              <w:t>nd Economic Policy</w:t>
            </w:r>
            <w:r w:rsidRPr="002F0158">
              <w:t xml:space="preserve"> </w:t>
            </w:r>
            <w:r>
              <w:t>Department</w:t>
            </w:r>
            <w:r w:rsidRPr="002F0158">
              <w:t xml:space="preserve"> (DGPPE)/MEFP</w:t>
            </w:r>
            <w:r>
              <w:t xml:space="preserve">, </w:t>
            </w:r>
            <w:proofErr w:type="spellStart"/>
            <w:r>
              <w:t>Sénégal</w:t>
            </w:r>
            <w:proofErr w:type="spellEnd"/>
            <w:r>
              <w:rPr>
                <w:i/>
              </w:rPr>
              <w:t>, “</w:t>
            </w:r>
            <w:r w:rsidR="002F0158" w:rsidRPr="002F0158">
              <w:rPr>
                <w:i/>
              </w:rPr>
              <w:t>Social protection, a priority i</w:t>
            </w:r>
            <w:r>
              <w:rPr>
                <w:i/>
              </w:rPr>
              <w:t>n the SDG implementation plans”</w:t>
            </w:r>
          </w:p>
          <w:p w:rsidR="0034437C" w:rsidRPr="004C1A87" w:rsidRDefault="007D1635" w:rsidP="00584057">
            <w:pPr>
              <w:pStyle w:val="Prrafodelista"/>
              <w:numPr>
                <w:ilvl w:val="0"/>
                <w:numId w:val="3"/>
              </w:numPr>
            </w:pPr>
            <w:r w:rsidRPr="004C1A87">
              <w:t>Q&amp;A</w:t>
            </w:r>
          </w:p>
        </w:tc>
      </w:tr>
      <w:tr w:rsidR="004C1A87" w:rsidRPr="004C1A87" w:rsidTr="006A32C6">
        <w:tc>
          <w:tcPr>
            <w:tcW w:w="1413" w:type="dxa"/>
          </w:tcPr>
          <w:p w:rsidR="00F84B97" w:rsidRPr="004C1A87" w:rsidRDefault="001D5CAC" w:rsidP="001D5CAC">
            <w:r w:rsidRPr="004C1A87">
              <w:t>12</w:t>
            </w:r>
            <w:r w:rsidR="00F84B97" w:rsidRPr="004C1A87">
              <w:t>:</w:t>
            </w:r>
            <w:r w:rsidRPr="004C1A87">
              <w:t>30-13</w:t>
            </w:r>
            <w:r w:rsidR="00F84B97" w:rsidRPr="004C1A87">
              <w:t>:</w:t>
            </w:r>
            <w:r w:rsidRPr="004C1A87">
              <w:t>3</w:t>
            </w:r>
            <w:r w:rsidR="00F84B97" w:rsidRPr="004C1A87">
              <w:t>0</w:t>
            </w:r>
          </w:p>
        </w:tc>
        <w:tc>
          <w:tcPr>
            <w:tcW w:w="7654" w:type="dxa"/>
          </w:tcPr>
          <w:p w:rsidR="00F84B97" w:rsidRPr="004C1A87" w:rsidRDefault="00F84B97">
            <w:pPr>
              <w:rPr>
                <w:b/>
              </w:rPr>
            </w:pPr>
            <w:r w:rsidRPr="004C1A87">
              <w:rPr>
                <w:b/>
              </w:rPr>
              <w:t>Lunch</w:t>
            </w:r>
          </w:p>
        </w:tc>
      </w:tr>
      <w:tr w:rsidR="004C1A87" w:rsidRPr="004C1A87" w:rsidTr="006A32C6">
        <w:tc>
          <w:tcPr>
            <w:tcW w:w="1413" w:type="dxa"/>
          </w:tcPr>
          <w:p w:rsidR="00F84B97" w:rsidRPr="004C1A87" w:rsidRDefault="001D5CAC" w:rsidP="00C6200F">
            <w:r w:rsidRPr="004C1A87">
              <w:t>13:3</w:t>
            </w:r>
            <w:r w:rsidR="00F84B97" w:rsidRPr="004C1A87">
              <w:t>0</w:t>
            </w:r>
            <w:r w:rsidR="00624970" w:rsidRPr="004C1A87">
              <w:t>-</w:t>
            </w:r>
            <w:r w:rsidR="00C6200F" w:rsidRPr="004C1A87">
              <w:t>15:30</w:t>
            </w:r>
          </w:p>
        </w:tc>
        <w:tc>
          <w:tcPr>
            <w:tcW w:w="7654" w:type="dxa"/>
          </w:tcPr>
          <w:p w:rsidR="0034437C" w:rsidRPr="004C1A87" w:rsidRDefault="0034437C" w:rsidP="0034437C">
            <w:pPr>
              <w:rPr>
                <w:b/>
              </w:rPr>
            </w:pPr>
            <w:r w:rsidRPr="004C1A87">
              <w:rPr>
                <w:b/>
              </w:rPr>
              <w:t>Supporting SPFs in Africa : development partners’ perspectives</w:t>
            </w:r>
          </w:p>
          <w:p w:rsidR="007D1635" w:rsidRDefault="00AF49FB" w:rsidP="0034437C">
            <w:pPr>
              <w:rPr>
                <w:i/>
              </w:rPr>
            </w:pPr>
            <w:r w:rsidRPr="002E1E3A">
              <w:t>Panel facilitated by</w:t>
            </w:r>
            <w:r w:rsidR="007A4FC0" w:rsidRPr="002E1E3A">
              <w:rPr>
                <w:i/>
              </w:rPr>
              <w:t xml:space="preserve"> </w:t>
            </w:r>
            <w:r w:rsidRPr="002E1E3A">
              <w:rPr>
                <w:i/>
              </w:rPr>
              <w:t>Juan Hunt, OIC, PARDEV</w:t>
            </w:r>
            <w:r w:rsidR="005C6B60" w:rsidRPr="002E1E3A">
              <w:rPr>
                <w:i/>
              </w:rPr>
              <w:t xml:space="preserve"> (methodology: fish bowl)</w:t>
            </w:r>
          </w:p>
          <w:p w:rsidR="002E1E3A" w:rsidRPr="00381B18" w:rsidRDefault="002E1E3A" w:rsidP="00E74AA1">
            <w:pPr>
              <w:pStyle w:val="Prrafodelista"/>
              <w:numPr>
                <w:ilvl w:val="0"/>
                <w:numId w:val="4"/>
              </w:numPr>
            </w:pPr>
            <w:r w:rsidRPr="00381B18">
              <w:t xml:space="preserve">Mr </w:t>
            </w:r>
            <w:proofErr w:type="spellStart"/>
            <w:r w:rsidRPr="00381B18">
              <w:t>Djawad</w:t>
            </w:r>
            <w:proofErr w:type="spellEnd"/>
            <w:r w:rsidRPr="00381B18">
              <w:t xml:space="preserve"> </w:t>
            </w:r>
            <w:proofErr w:type="spellStart"/>
            <w:r w:rsidRPr="00381B18">
              <w:t>Bourkaib</w:t>
            </w:r>
            <w:proofErr w:type="spellEnd"/>
            <w:r w:rsidRPr="00381B18">
              <w:t xml:space="preserve">, </w:t>
            </w:r>
            <w:r w:rsidR="00381B18" w:rsidRPr="00381B18">
              <w:t xml:space="preserve">Director of Social Security, Ministry of </w:t>
            </w:r>
            <w:r w:rsidR="00381B18">
              <w:t>L</w:t>
            </w:r>
            <w:r w:rsidR="00381B18" w:rsidRPr="00381B18">
              <w:t xml:space="preserve">abour, </w:t>
            </w:r>
            <w:proofErr w:type="spellStart"/>
            <w:r w:rsidR="00381B18" w:rsidRPr="00381B18">
              <w:t>Algéria</w:t>
            </w:r>
            <w:proofErr w:type="spellEnd"/>
            <w:r w:rsidRPr="00381B18">
              <w:t xml:space="preserve">, </w:t>
            </w:r>
            <w:r w:rsidRPr="00381B18">
              <w:rPr>
                <w:i/>
              </w:rPr>
              <w:t>« South-South cooperation for social protection in Africa »</w:t>
            </w:r>
          </w:p>
          <w:p w:rsidR="002F0158" w:rsidRDefault="002F0158" w:rsidP="002F0158">
            <w:pPr>
              <w:pStyle w:val="Prrafodelista"/>
              <w:numPr>
                <w:ilvl w:val="0"/>
                <w:numId w:val="4"/>
              </w:numPr>
              <w:rPr>
                <w:i/>
              </w:rPr>
            </w:pPr>
            <w:r w:rsidRPr="00381B18">
              <w:t xml:space="preserve">Mr Manu </w:t>
            </w:r>
            <w:proofErr w:type="spellStart"/>
            <w:r w:rsidRPr="00381B18">
              <w:t>Tonnar</w:t>
            </w:r>
            <w:proofErr w:type="spellEnd"/>
            <w:r w:rsidRPr="00381B18">
              <w:t xml:space="preserve">, </w:t>
            </w:r>
            <w:r>
              <w:t>Deputy Director</w:t>
            </w:r>
            <w:r w:rsidRPr="00381B18">
              <w:t xml:space="preserve"> of</w:t>
            </w:r>
            <w:r>
              <w:t xml:space="preserve"> Luxemburg’s</w:t>
            </w:r>
            <w:r w:rsidRPr="00381B18">
              <w:t xml:space="preserve"> Development  </w:t>
            </w:r>
            <w:r>
              <w:t>Cooperation, Ministry of Foreign Affairs</w:t>
            </w:r>
            <w:r w:rsidRPr="00381B18">
              <w:t xml:space="preserve"> : </w:t>
            </w:r>
            <w:r w:rsidRPr="00381B18">
              <w:rPr>
                <w:i/>
              </w:rPr>
              <w:t>« The support of the Grand Duchy of Luxemburg to the extension of social protection »</w:t>
            </w:r>
          </w:p>
          <w:p w:rsidR="002F0158" w:rsidRPr="0037495E" w:rsidRDefault="002F0158" w:rsidP="002F0158">
            <w:pPr>
              <w:pStyle w:val="Prrafodelista"/>
              <w:numPr>
                <w:ilvl w:val="0"/>
                <w:numId w:val="4"/>
              </w:numPr>
              <w:rPr>
                <w:i/>
              </w:rPr>
            </w:pPr>
            <w:r>
              <w:t xml:space="preserve">Mr </w:t>
            </w:r>
            <w:r w:rsidRPr="00381B18">
              <w:t>Nico Westphal</w:t>
            </w:r>
            <w:r>
              <w:t xml:space="preserve">, Head of Development Cooperation, </w:t>
            </w:r>
            <w:r w:rsidRPr="00381B18">
              <w:t>Embassy of the Federal Republic of Germany in Dakar</w:t>
            </w:r>
            <w:r>
              <w:t xml:space="preserve">, Senegal: </w:t>
            </w:r>
            <w:r w:rsidRPr="0037495E">
              <w:rPr>
                <w:i/>
              </w:rPr>
              <w:t>« Social protection in the Marshall plan for Africa »</w:t>
            </w:r>
          </w:p>
          <w:p w:rsidR="002F0158" w:rsidRPr="00E74AA1" w:rsidRDefault="002F0158" w:rsidP="002F0158">
            <w:pPr>
              <w:pStyle w:val="Prrafodelista"/>
              <w:numPr>
                <w:ilvl w:val="0"/>
                <w:numId w:val="4"/>
              </w:numPr>
            </w:pPr>
            <w:r w:rsidRPr="00E74AA1">
              <w:t xml:space="preserve">Mr Nicolas Dumas, </w:t>
            </w:r>
            <w:proofErr w:type="spellStart"/>
            <w:r w:rsidRPr="00E74AA1">
              <w:t>Délégation</w:t>
            </w:r>
            <w:proofErr w:type="spellEnd"/>
            <w:r w:rsidRPr="00E74AA1">
              <w:t xml:space="preserve"> au Affaires </w:t>
            </w:r>
            <w:proofErr w:type="spellStart"/>
            <w:r w:rsidRPr="00E74AA1">
              <w:t>européennes</w:t>
            </w:r>
            <w:proofErr w:type="spellEnd"/>
            <w:r w:rsidRPr="00E74AA1">
              <w:t xml:space="preserve"> et </w:t>
            </w:r>
            <w:proofErr w:type="spellStart"/>
            <w:r w:rsidRPr="00E74AA1">
              <w:t>internationales</w:t>
            </w:r>
            <w:proofErr w:type="spellEnd"/>
            <w:r w:rsidRPr="00E74AA1">
              <w:t xml:space="preserve">, </w:t>
            </w:r>
            <w:proofErr w:type="spellStart"/>
            <w:r w:rsidRPr="00E74AA1">
              <w:t>Ministère</w:t>
            </w:r>
            <w:proofErr w:type="spellEnd"/>
            <w:r w:rsidRPr="00E74AA1">
              <w:t xml:space="preserve"> du Travail, France: </w:t>
            </w:r>
            <w:r w:rsidRPr="00E74AA1">
              <w:rPr>
                <w:i/>
              </w:rPr>
              <w:t>« Supporting the expansion of social protection to the informal economy</w:t>
            </w:r>
            <w:r>
              <w:rPr>
                <w:i/>
              </w:rPr>
              <w:t xml:space="preserve">, building evidence on the role of social protection in climate change adaptation and mitigation and building a </w:t>
            </w:r>
            <w:r>
              <w:rPr>
                <w:i/>
              </w:rPr>
              <w:lastRenderedPageBreak/>
              <w:t>global business network for SPFs</w:t>
            </w:r>
            <w:r w:rsidRPr="00E74AA1">
              <w:rPr>
                <w:i/>
              </w:rPr>
              <w:t>»</w:t>
            </w:r>
          </w:p>
          <w:p w:rsidR="002F0158" w:rsidRPr="00E74AA1" w:rsidRDefault="002F0158" w:rsidP="002F0158">
            <w:pPr>
              <w:pStyle w:val="Prrafodelista"/>
              <w:numPr>
                <w:ilvl w:val="0"/>
                <w:numId w:val="4"/>
              </w:numPr>
            </w:pPr>
            <w:r>
              <w:t xml:space="preserve">Mr Justin </w:t>
            </w:r>
            <w:proofErr w:type="spellStart"/>
            <w:r>
              <w:t>Murara</w:t>
            </w:r>
            <w:proofErr w:type="spellEnd"/>
            <w:r>
              <w:t xml:space="preserve">, Chief Economist, African Development Bank, </w:t>
            </w:r>
            <w:r w:rsidRPr="00E74AA1">
              <w:rPr>
                <w:i/>
              </w:rPr>
              <w:t>« </w:t>
            </w:r>
            <w:proofErr w:type="spellStart"/>
            <w:r>
              <w:rPr>
                <w:i/>
              </w:rPr>
              <w:t>AfDB’s</w:t>
            </w:r>
            <w:proofErr w:type="spellEnd"/>
            <w:r>
              <w:rPr>
                <w:i/>
              </w:rPr>
              <w:t xml:space="preserve"> strategy for the expansion of social protection and possible application in Cameroon</w:t>
            </w:r>
            <w:r w:rsidRPr="00E74AA1">
              <w:rPr>
                <w:i/>
              </w:rPr>
              <w:t> »</w:t>
            </w:r>
          </w:p>
          <w:p w:rsidR="00E74AA1" w:rsidRPr="002F0158" w:rsidRDefault="002E1E3A" w:rsidP="00972CDD">
            <w:pPr>
              <w:pStyle w:val="Prrafodelista"/>
              <w:numPr>
                <w:ilvl w:val="0"/>
                <w:numId w:val="4"/>
              </w:numPr>
              <w:rPr>
                <w:i/>
              </w:rPr>
            </w:pPr>
            <w:r>
              <w:t xml:space="preserve">Ms </w:t>
            </w:r>
            <w:r w:rsidR="002F0158">
              <w:t xml:space="preserve">Caroline </w:t>
            </w:r>
            <w:proofErr w:type="spellStart"/>
            <w:r w:rsidR="002F0158">
              <w:t>Tassot</w:t>
            </w:r>
            <w:proofErr w:type="spellEnd"/>
            <w:r w:rsidR="002F0158">
              <w:t xml:space="preserve">, Economist, OECD, </w:t>
            </w:r>
            <w:r w:rsidR="00E74AA1" w:rsidRPr="002F0158">
              <w:rPr>
                <w:i/>
              </w:rPr>
              <w:t>« Supporting the African Union and Togo in expanding social protection »</w:t>
            </w:r>
          </w:p>
          <w:p w:rsidR="00C6200F" w:rsidRPr="004C1A87" w:rsidRDefault="00E66375" w:rsidP="00E74AA1">
            <w:pPr>
              <w:pStyle w:val="Prrafodelista"/>
              <w:numPr>
                <w:ilvl w:val="0"/>
                <w:numId w:val="4"/>
              </w:numPr>
            </w:pPr>
            <w:r w:rsidRPr="004C1A87">
              <w:t>Q&amp;A</w:t>
            </w:r>
          </w:p>
        </w:tc>
      </w:tr>
      <w:tr w:rsidR="004C1A87" w:rsidRPr="004C1A87" w:rsidTr="006A32C6">
        <w:tc>
          <w:tcPr>
            <w:tcW w:w="1413" w:type="dxa"/>
          </w:tcPr>
          <w:p w:rsidR="00C6200F" w:rsidRPr="004C1A87" w:rsidRDefault="00C6200F" w:rsidP="00C6200F">
            <w:r w:rsidRPr="004C1A87">
              <w:lastRenderedPageBreak/>
              <w:t>15:30-16:00</w:t>
            </w:r>
          </w:p>
        </w:tc>
        <w:tc>
          <w:tcPr>
            <w:tcW w:w="7654" w:type="dxa"/>
          </w:tcPr>
          <w:p w:rsidR="00C6200F" w:rsidRPr="004C1A87" w:rsidRDefault="00C6200F" w:rsidP="00624970">
            <w:pPr>
              <w:rPr>
                <w:b/>
              </w:rPr>
            </w:pPr>
            <w:r w:rsidRPr="004C1A87">
              <w:rPr>
                <w:b/>
              </w:rPr>
              <w:t>Coffee break</w:t>
            </w:r>
          </w:p>
        </w:tc>
      </w:tr>
      <w:tr w:rsidR="004C1A87" w:rsidRPr="004C1A87" w:rsidTr="006A32C6">
        <w:tc>
          <w:tcPr>
            <w:tcW w:w="1413" w:type="dxa"/>
          </w:tcPr>
          <w:p w:rsidR="00C6200F" w:rsidRPr="004C1A87" w:rsidRDefault="00C6200F" w:rsidP="00C6200F">
            <w:r w:rsidRPr="004C1A87">
              <w:t>16:00-17:30</w:t>
            </w:r>
          </w:p>
        </w:tc>
        <w:tc>
          <w:tcPr>
            <w:tcW w:w="7654" w:type="dxa"/>
          </w:tcPr>
          <w:p w:rsidR="0034437C" w:rsidRPr="004C1A87" w:rsidRDefault="007D1635" w:rsidP="0034437C">
            <w:pPr>
              <w:rPr>
                <w:b/>
              </w:rPr>
            </w:pPr>
            <w:r w:rsidRPr="004C1A87">
              <w:rPr>
                <w:b/>
              </w:rPr>
              <w:t xml:space="preserve">Supporting SPFs in Africa: </w:t>
            </w:r>
            <w:r w:rsidR="0034437C" w:rsidRPr="004C1A87">
              <w:rPr>
                <w:b/>
              </w:rPr>
              <w:t>partnerships for development</w:t>
            </w:r>
          </w:p>
          <w:p w:rsidR="007D1635" w:rsidRPr="002F0158" w:rsidRDefault="00AF49FB" w:rsidP="0034437C">
            <w:pPr>
              <w:rPr>
                <w:i/>
              </w:rPr>
            </w:pPr>
            <w:r w:rsidRPr="00AF49FB">
              <w:t>Panel facilitated by</w:t>
            </w:r>
            <w:r w:rsidR="002F0158">
              <w:t xml:space="preserve"> </w:t>
            </w:r>
            <w:r w:rsidR="00BB6756">
              <w:rPr>
                <w:i/>
              </w:rPr>
              <w:t>Ms Raky Kane, Senior Partnerships O</w:t>
            </w:r>
            <w:r w:rsidR="002F0158" w:rsidRPr="002F0158">
              <w:rPr>
                <w:i/>
              </w:rPr>
              <w:t>fficer, PARDEV</w:t>
            </w:r>
          </w:p>
          <w:p w:rsidR="00961DCA" w:rsidRPr="00961DCA" w:rsidRDefault="00961DCA" w:rsidP="00961DCA">
            <w:pPr>
              <w:pStyle w:val="Prrafodelista"/>
              <w:numPr>
                <w:ilvl w:val="0"/>
                <w:numId w:val="5"/>
              </w:numPr>
            </w:pPr>
            <w:r w:rsidRPr="00961DCA">
              <w:t xml:space="preserve">Mr Mohamed El </w:t>
            </w:r>
            <w:proofErr w:type="spellStart"/>
            <w:r w:rsidRPr="00961DCA">
              <w:t>Bechir</w:t>
            </w:r>
            <w:proofErr w:type="spellEnd"/>
            <w:r w:rsidRPr="00961DCA">
              <w:t xml:space="preserve">, </w:t>
            </w:r>
            <w:r>
              <w:t>Chief of social policy</w:t>
            </w:r>
            <w:r w:rsidRPr="00961DCA">
              <w:t>, UNICEF Camer</w:t>
            </w:r>
            <w:r>
              <w:t>oon, “</w:t>
            </w:r>
            <w:r w:rsidRPr="00961DCA">
              <w:rPr>
                <w:i/>
              </w:rPr>
              <w:t>Delivering as One on social protection</w:t>
            </w:r>
            <w:r>
              <w:rPr>
                <w:i/>
              </w:rPr>
              <w:t>”</w:t>
            </w:r>
          </w:p>
          <w:p w:rsidR="00961DCA" w:rsidRPr="00961DCA" w:rsidRDefault="00961DCA" w:rsidP="00961DCA">
            <w:pPr>
              <w:pStyle w:val="Prrafodelista"/>
              <w:numPr>
                <w:ilvl w:val="0"/>
                <w:numId w:val="5"/>
              </w:numPr>
            </w:pPr>
            <w:r>
              <w:t xml:space="preserve">Ms Christiane </w:t>
            </w:r>
            <w:proofErr w:type="spellStart"/>
            <w:r>
              <w:t>Labalme</w:t>
            </w:r>
            <w:proofErr w:type="spellEnd"/>
            <w:r>
              <w:t xml:space="preserve">, EN3S, </w:t>
            </w:r>
            <w:r w:rsidRPr="00961DCA">
              <w:rPr>
                <w:i/>
              </w:rPr>
              <w:t>“Towards a Business Network for SPFs in Africa”</w:t>
            </w:r>
          </w:p>
          <w:p w:rsidR="00961DCA" w:rsidRPr="00961DCA" w:rsidRDefault="00961DCA" w:rsidP="00961DCA">
            <w:pPr>
              <w:pStyle w:val="Prrafodelista"/>
              <w:numPr>
                <w:ilvl w:val="0"/>
                <w:numId w:val="5"/>
              </w:numPr>
              <w:rPr>
                <w:i/>
              </w:rPr>
            </w:pPr>
            <w:r>
              <w:t xml:space="preserve">Ms </w:t>
            </w:r>
            <w:proofErr w:type="spellStart"/>
            <w:r>
              <w:t>Ghislaine</w:t>
            </w:r>
            <w:proofErr w:type="spellEnd"/>
            <w:r>
              <w:t xml:space="preserve"> </w:t>
            </w:r>
            <w:proofErr w:type="spellStart"/>
            <w:r>
              <w:t>Saizanou</w:t>
            </w:r>
            <w:proofErr w:type="spellEnd"/>
            <w:r>
              <w:t xml:space="preserve"> ITUC, Africa, </w:t>
            </w:r>
            <w:r w:rsidRPr="00961DCA">
              <w:rPr>
                <w:i/>
              </w:rPr>
              <w:t>“Creating a platform of workers organizations for SPFs”</w:t>
            </w:r>
          </w:p>
          <w:p w:rsidR="00961DCA" w:rsidRDefault="00961DCA" w:rsidP="00961DCA">
            <w:pPr>
              <w:pStyle w:val="Prrafodelista"/>
              <w:numPr>
                <w:ilvl w:val="0"/>
                <w:numId w:val="5"/>
              </w:numPr>
            </w:pPr>
            <w:r>
              <w:t xml:space="preserve">Ms </w:t>
            </w:r>
            <w:proofErr w:type="spellStart"/>
            <w:r>
              <w:t>Ababou</w:t>
            </w:r>
            <w:proofErr w:type="spellEnd"/>
            <w:r>
              <w:t xml:space="preserve">, Director of the Social Security School of Algeria, </w:t>
            </w:r>
            <w:r w:rsidRPr="00961DCA">
              <w:rPr>
                <w:i/>
              </w:rPr>
              <w:t>“Building the capacities of tomorrow’s social security managers</w:t>
            </w:r>
            <w:r>
              <w:rPr>
                <w:i/>
              </w:rPr>
              <w:t xml:space="preserve"> in Africa</w:t>
            </w:r>
            <w:r w:rsidRPr="00961DCA">
              <w:rPr>
                <w:i/>
              </w:rPr>
              <w:t>”</w:t>
            </w:r>
          </w:p>
          <w:p w:rsidR="0034437C" w:rsidRPr="004C1A87" w:rsidRDefault="00961DCA" w:rsidP="00961DCA">
            <w:pPr>
              <w:pStyle w:val="Prrafodelista"/>
              <w:numPr>
                <w:ilvl w:val="0"/>
                <w:numId w:val="5"/>
              </w:numPr>
            </w:pPr>
            <w:r w:rsidRPr="00961DCA">
              <w:rPr>
                <w:rFonts w:ascii="Calibri" w:hAnsi="Calibri"/>
              </w:rPr>
              <w:t xml:space="preserve">Mr Uzziel Twagilimana, WSM, </w:t>
            </w:r>
            <w:r w:rsidRPr="00961DCA">
              <w:rPr>
                <w:rFonts w:ascii="Calibri" w:hAnsi="Calibri"/>
                <w:i/>
              </w:rPr>
              <w:t xml:space="preserve">“Supporting local initiatives to extend </w:t>
            </w:r>
            <w:r w:rsidR="00E87036" w:rsidRPr="00961DCA">
              <w:rPr>
                <w:rFonts w:ascii="Calibri" w:hAnsi="Calibri"/>
                <w:i/>
              </w:rPr>
              <w:t>social</w:t>
            </w:r>
            <w:r w:rsidRPr="00961DCA">
              <w:rPr>
                <w:rFonts w:ascii="Calibri" w:hAnsi="Calibri"/>
                <w:i/>
              </w:rPr>
              <w:t xml:space="preserve"> protection to uncovered groups”</w:t>
            </w:r>
          </w:p>
          <w:p w:rsidR="00961DCA" w:rsidRPr="002F0158" w:rsidRDefault="00961DCA" w:rsidP="00961DCA">
            <w:pPr>
              <w:pStyle w:val="Prrafodelista"/>
              <w:numPr>
                <w:ilvl w:val="0"/>
                <w:numId w:val="5"/>
              </w:numPr>
            </w:pPr>
            <w:r w:rsidRPr="002F0158">
              <w:t xml:space="preserve">Mr Georges Eric Bertrand </w:t>
            </w:r>
            <w:proofErr w:type="spellStart"/>
            <w:r w:rsidRPr="002F0158">
              <w:t>Mbarga</w:t>
            </w:r>
            <w:proofErr w:type="spellEnd"/>
            <w:r w:rsidRPr="002F0158">
              <w:t xml:space="preserve"> </w:t>
            </w:r>
            <w:proofErr w:type="spellStart"/>
            <w:r w:rsidRPr="002F0158">
              <w:t>Mewasi</w:t>
            </w:r>
            <w:proofErr w:type="spellEnd"/>
            <w:r w:rsidRPr="002F0158">
              <w:t xml:space="preserve">, </w:t>
            </w:r>
            <w:r>
              <w:t>Ministry of Economy &amp;</w:t>
            </w:r>
            <w:r w:rsidRPr="002F0158">
              <w:t xml:space="preserve"> Planning, Cameroon</w:t>
            </w:r>
            <w:r>
              <w:t xml:space="preserve">, </w:t>
            </w:r>
            <w:r w:rsidRPr="00961DCA">
              <w:rPr>
                <w:i/>
              </w:rPr>
              <w:t>“Building national platforms of engagement on social protection”</w:t>
            </w:r>
          </w:p>
          <w:p w:rsidR="00924234" w:rsidRPr="004C1A87" w:rsidRDefault="00E66375" w:rsidP="00961DCA">
            <w:pPr>
              <w:pStyle w:val="Prrafodelista"/>
              <w:numPr>
                <w:ilvl w:val="0"/>
                <w:numId w:val="5"/>
              </w:numPr>
            </w:pPr>
            <w:r w:rsidRPr="004C1A87">
              <w:t>Q&amp;A</w:t>
            </w:r>
          </w:p>
        </w:tc>
      </w:tr>
      <w:tr w:rsidR="004C1A87" w:rsidRPr="004C1A87" w:rsidTr="006A32C6">
        <w:tc>
          <w:tcPr>
            <w:tcW w:w="1413" w:type="dxa"/>
          </w:tcPr>
          <w:p w:rsidR="00B56DD7" w:rsidRPr="004C1A87" w:rsidRDefault="00B56DD7" w:rsidP="00C6200F">
            <w:r w:rsidRPr="004C1A87">
              <w:t xml:space="preserve">17:30- </w:t>
            </w:r>
          </w:p>
        </w:tc>
        <w:tc>
          <w:tcPr>
            <w:tcW w:w="7654" w:type="dxa"/>
          </w:tcPr>
          <w:p w:rsidR="00B56DD7" w:rsidRPr="004C1A87" w:rsidRDefault="0034437C" w:rsidP="0034437C">
            <w:pPr>
              <w:rPr>
                <w:b/>
              </w:rPr>
            </w:pPr>
            <w:r w:rsidRPr="004C1A87">
              <w:rPr>
                <w:b/>
              </w:rPr>
              <w:t>Closing of the day</w:t>
            </w:r>
          </w:p>
        </w:tc>
      </w:tr>
    </w:tbl>
    <w:p w:rsidR="006A32C6" w:rsidRPr="004C1A87" w:rsidRDefault="006A32C6"/>
    <w:tbl>
      <w:tblPr>
        <w:tblStyle w:val="Tablaconcuadrcula"/>
        <w:tblW w:w="9067" w:type="dxa"/>
        <w:tblLook w:val="04A0" w:firstRow="1" w:lastRow="0" w:firstColumn="1" w:lastColumn="0" w:noHBand="0" w:noVBand="1"/>
      </w:tblPr>
      <w:tblGrid>
        <w:gridCol w:w="1413"/>
        <w:gridCol w:w="7654"/>
      </w:tblGrid>
      <w:tr w:rsidR="004C1A87" w:rsidRPr="004C1A87" w:rsidTr="00486B00">
        <w:trPr>
          <w:trHeight w:val="249"/>
        </w:trPr>
        <w:tc>
          <w:tcPr>
            <w:tcW w:w="9067" w:type="dxa"/>
            <w:gridSpan w:val="2"/>
            <w:shd w:val="clear" w:color="auto" w:fill="D9D9D9" w:themeFill="background1" w:themeFillShade="D9"/>
          </w:tcPr>
          <w:p w:rsidR="00E66375" w:rsidRPr="004C1A87" w:rsidRDefault="00E66375" w:rsidP="001D5CAC">
            <w:pPr>
              <w:rPr>
                <w:b/>
              </w:rPr>
            </w:pPr>
            <w:r w:rsidRPr="004C1A87">
              <w:rPr>
                <w:b/>
              </w:rPr>
              <w:t>Second day</w:t>
            </w:r>
            <w:r w:rsidR="00584057" w:rsidRPr="004C1A87">
              <w:rPr>
                <w:b/>
              </w:rPr>
              <w:t xml:space="preserve">: </w:t>
            </w:r>
            <w:r w:rsidR="001D5CAC" w:rsidRPr="004C1A87">
              <w:rPr>
                <w:b/>
              </w:rPr>
              <w:t>Sharing experiences on the implementation of social protection floors</w:t>
            </w:r>
          </w:p>
        </w:tc>
      </w:tr>
      <w:tr w:rsidR="004C1A87" w:rsidRPr="004C1A87" w:rsidTr="00A35640">
        <w:trPr>
          <w:trHeight w:val="53"/>
        </w:trPr>
        <w:tc>
          <w:tcPr>
            <w:tcW w:w="1413" w:type="dxa"/>
          </w:tcPr>
          <w:p w:rsidR="00E66375" w:rsidRPr="004C1A87" w:rsidRDefault="00E66375" w:rsidP="007A4FC0">
            <w:r w:rsidRPr="004C1A87">
              <w:t>09:00-1</w:t>
            </w:r>
            <w:r w:rsidR="00A35640" w:rsidRPr="004C1A87">
              <w:t>0:45</w:t>
            </w:r>
          </w:p>
        </w:tc>
        <w:tc>
          <w:tcPr>
            <w:tcW w:w="7654" w:type="dxa"/>
          </w:tcPr>
          <w:p w:rsidR="00E66375" w:rsidRPr="004C1A87" w:rsidRDefault="00F152CE" w:rsidP="00E66375">
            <w:pPr>
              <w:rPr>
                <w:b/>
              </w:rPr>
            </w:pPr>
            <w:r w:rsidRPr="004C1A87">
              <w:rPr>
                <w:b/>
              </w:rPr>
              <w:t>Foresight methodology: looking at today’s situation</w:t>
            </w:r>
          </w:p>
          <w:p w:rsidR="00A35640" w:rsidRPr="004C1A87" w:rsidRDefault="00A35640" w:rsidP="00A35640">
            <w:pPr>
              <w:rPr>
                <w:i/>
              </w:rPr>
            </w:pPr>
            <w:r w:rsidRPr="004C1A87">
              <w:rPr>
                <w:i/>
              </w:rPr>
              <w:t xml:space="preserve">Facilitator: </w:t>
            </w:r>
            <w:r w:rsidR="00356A3F">
              <w:rPr>
                <w:i/>
              </w:rPr>
              <w:t xml:space="preserve">Tom Wambeke, Manager of DELTA, </w:t>
            </w:r>
            <w:r w:rsidRPr="004C1A87">
              <w:rPr>
                <w:i/>
              </w:rPr>
              <w:t>ITC ILO Turin</w:t>
            </w:r>
          </w:p>
          <w:p w:rsidR="00F152CE" w:rsidRPr="004C1A87" w:rsidRDefault="00F152CE" w:rsidP="00F152CE">
            <w:pPr>
              <w:pStyle w:val="Prrafodelista"/>
              <w:numPr>
                <w:ilvl w:val="0"/>
                <w:numId w:val="5"/>
              </w:numPr>
            </w:pPr>
            <w:r w:rsidRPr="004C1A87">
              <w:t>Explanation of the Group Work (</w:t>
            </w:r>
            <w:r w:rsidRPr="004C1A87">
              <w:rPr>
                <w:i/>
              </w:rPr>
              <w:t>ITC ILO Turin</w:t>
            </w:r>
            <w:r w:rsidRPr="004C1A87">
              <w:t>)</w:t>
            </w:r>
            <w:r w:rsidR="00AE5AB0" w:rsidRPr="004C1A87">
              <w:t>. Participants are split in 5 groups including a variety of representatives from different countries.</w:t>
            </w:r>
          </w:p>
          <w:p w:rsidR="00F152CE" w:rsidRPr="004C1A87" w:rsidRDefault="00F152CE" w:rsidP="007A4FC0">
            <w:pPr>
              <w:pStyle w:val="Prrafodelista"/>
              <w:numPr>
                <w:ilvl w:val="0"/>
                <w:numId w:val="5"/>
              </w:numPr>
            </w:pPr>
            <w:r w:rsidRPr="004C1A87">
              <w:t xml:space="preserve">Group work using foresight methodology to map today’s </w:t>
            </w:r>
            <w:r w:rsidR="00A500E9" w:rsidRPr="004C1A87">
              <w:t xml:space="preserve">social protection </w:t>
            </w:r>
            <w:r w:rsidRPr="004C1A87">
              <w:t>situation, challenges and opportunities</w:t>
            </w:r>
          </w:p>
          <w:p w:rsidR="00AE5AB0" w:rsidRPr="004C1A87" w:rsidRDefault="00F152CE" w:rsidP="00AE5AB0">
            <w:pPr>
              <w:pStyle w:val="Prrafodelista"/>
              <w:numPr>
                <w:ilvl w:val="0"/>
                <w:numId w:val="5"/>
              </w:numPr>
            </w:pPr>
            <w:r w:rsidRPr="004C1A87">
              <w:t>Restitution in plenary</w:t>
            </w:r>
          </w:p>
        </w:tc>
      </w:tr>
      <w:tr w:rsidR="004C1A87" w:rsidRPr="004C1A87" w:rsidTr="00486B00">
        <w:tc>
          <w:tcPr>
            <w:tcW w:w="1413" w:type="dxa"/>
          </w:tcPr>
          <w:p w:rsidR="007A4FC0" w:rsidRPr="004C1A87" w:rsidRDefault="00A35640" w:rsidP="00A35640">
            <w:r w:rsidRPr="004C1A87">
              <w:t>10:45</w:t>
            </w:r>
            <w:r w:rsidR="007A4FC0" w:rsidRPr="004C1A87">
              <w:t>-11:</w:t>
            </w:r>
            <w:r w:rsidRPr="004C1A87">
              <w:t>00</w:t>
            </w:r>
          </w:p>
        </w:tc>
        <w:tc>
          <w:tcPr>
            <w:tcW w:w="7654" w:type="dxa"/>
          </w:tcPr>
          <w:p w:rsidR="007A4FC0" w:rsidRPr="004C1A87" w:rsidRDefault="007A4FC0" w:rsidP="00486B00">
            <w:pPr>
              <w:rPr>
                <w:b/>
              </w:rPr>
            </w:pPr>
            <w:r w:rsidRPr="004C1A87">
              <w:rPr>
                <w:b/>
              </w:rPr>
              <w:t>Coffee break</w:t>
            </w:r>
          </w:p>
        </w:tc>
      </w:tr>
      <w:tr w:rsidR="004C1A87" w:rsidRPr="004C1A87" w:rsidTr="00486B00">
        <w:tc>
          <w:tcPr>
            <w:tcW w:w="1413" w:type="dxa"/>
          </w:tcPr>
          <w:p w:rsidR="00F152CE" w:rsidRPr="004C1A87" w:rsidRDefault="00867652" w:rsidP="00A35640">
            <w:r w:rsidRPr="004C1A87">
              <w:t>11:00-12</w:t>
            </w:r>
            <w:r w:rsidR="00F152CE" w:rsidRPr="004C1A87">
              <w:t>:00</w:t>
            </w:r>
          </w:p>
        </w:tc>
        <w:tc>
          <w:tcPr>
            <w:tcW w:w="7654" w:type="dxa"/>
          </w:tcPr>
          <w:p w:rsidR="00A500E9" w:rsidRDefault="00AE5AB0" w:rsidP="00A500E9">
            <w:r w:rsidRPr="004C1A87">
              <w:rPr>
                <w:b/>
              </w:rPr>
              <w:t>South-South learning: t</w:t>
            </w:r>
            <w:r w:rsidR="00A500E9" w:rsidRPr="004C1A87">
              <w:rPr>
                <w:b/>
              </w:rPr>
              <w:t xml:space="preserve">he three steps approach to support the development of </w:t>
            </w:r>
            <w:r w:rsidR="007B1FBF" w:rsidRPr="004C1A87">
              <w:rPr>
                <w:b/>
              </w:rPr>
              <w:t>public social protection systems including floors</w:t>
            </w:r>
            <w:r w:rsidR="00A500E9" w:rsidRPr="004C1A87">
              <w:t xml:space="preserve"> </w:t>
            </w:r>
            <w:r w:rsidR="007B1FBF" w:rsidRPr="004C1A87">
              <w:t>(based on R202) and higher levels of social protection as stated in C102</w:t>
            </w:r>
          </w:p>
          <w:p w:rsidR="00BB6756" w:rsidRDefault="00BB6756" w:rsidP="00A500E9"/>
          <w:p w:rsidR="00BB6756" w:rsidRPr="00BB6756" w:rsidRDefault="00BB6756" w:rsidP="00BB6756">
            <w:r w:rsidRPr="00BB6756">
              <w:rPr>
                <w:i/>
              </w:rPr>
              <w:t>Introduction of South-South and Triangular Cooperation</w:t>
            </w:r>
            <w:r w:rsidRPr="00BB6756">
              <w:t>, Raky Kane,</w:t>
            </w:r>
            <w:r w:rsidRPr="00BB6756">
              <w:rPr>
                <w:i/>
              </w:rPr>
              <w:t xml:space="preserve"> Senior </w:t>
            </w:r>
            <w:r>
              <w:rPr>
                <w:i/>
              </w:rPr>
              <w:t xml:space="preserve">Partnerships </w:t>
            </w:r>
            <w:r w:rsidRPr="00BB6756">
              <w:rPr>
                <w:i/>
              </w:rPr>
              <w:t>Officer (PARDEV)</w:t>
            </w:r>
          </w:p>
          <w:p w:rsidR="00BB6756" w:rsidRPr="00BB6756" w:rsidRDefault="00BB6756" w:rsidP="00A500E9">
            <w:pPr>
              <w:rPr>
                <w:i/>
              </w:rPr>
            </w:pPr>
          </w:p>
          <w:p w:rsidR="00A500E9" w:rsidRPr="004C1A87" w:rsidRDefault="00A500E9" w:rsidP="00A500E9">
            <w:pPr>
              <w:rPr>
                <w:i/>
              </w:rPr>
            </w:pPr>
            <w:r w:rsidRPr="004C1A87">
              <w:rPr>
                <w:i/>
              </w:rPr>
              <w:t xml:space="preserve">Facilitators: </w:t>
            </w:r>
            <w:r w:rsidR="00356A3F">
              <w:rPr>
                <w:i/>
              </w:rPr>
              <w:t xml:space="preserve">Tom Wambeke, Manager of DELTA, </w:t>
            </w:r>
            <w:r w:rsidR="00356A3F" w:rsidRPr="004C1A87">
              <w:rPr>
                <w:i/>
              </w:rPr>
              <w:t>ITC ILO Turin</w:t>
            </w:r>
          </w:p>
          <w:p w:rsidR="00AE5AB0" w:rsidRPr="004C1A87" w:rsidRDefault="00AE5AB0" w:rsidP="00AE5AB0">
            <w:pPr>
              <w:pStyle w:val="Prrafodelista"/>
              <w:numPr>
                <w:ilvl w:val="0"/>
                <w:numId w:val="5"/>
              </w:numPr>
            </w:pPr>
            <w:r w:rsidRPr="004C1A87">
              <w:t>Explanation of the Group Work (</w:t>
            </w:r>
            <w:r w:rsidRPr="004C1A87">
              <w:rPr>
                <w:i/>
              </w:rPr>
              <w:t>ITC ILO Turin</w:t>
            </w:r>
            <w:r w:rsidRPr="004C1A87">
              <w:t xml:space="preserve">). Participants are split in </w:t>
            </w:r>
            <w:r w:rsidR="00867652" w:rsidRPr="004C1A87">
              <w:t>3</w:t>
            </w:r>
            <w:r w:rsidRPr="004C1A87">
              <w:t xml:space="preserve"> groups including a variety of representatives from different countries.</w:t>
            </w:r>
          </w:p>
          <w:p w:rsidR="000A3F8B" w:rsidRPr="004C1A87" w:rsidRDefault="00AE5AB0" w:rsidP="00AE5AB0">
            <w:pPr>
              <w:pStyle w:val="Prrafodelista"/>
              <w:numPr>
                <w:ilvl w:val="0"/>
                <w:numId w:val="5"/>
              </w:numPr>
            </w:pPr>
            <w:r w:rsidRPr="004C1A87">
              <w:t>Group discussions and South-South exchange to share experience on the steps of the implementation of nationally defined social protection floors, and the development of multi-stakeholders partnerships</w:t>
            </w:r>
          </w:p>
          <w:p w:rsidR="00AE5AB0" w:rsidRPr="004C1A87" w:rsidRDefault="000A3F8B" w:rsidP="00AE5AB0">
            <w:pPr>
              <w:pStyle w:val="Prrafodelista"/>
              <w:numPr>
                <w:ilvl w:val="0"/>
                <w:numId w:val="5"/>
              </w:numPr>
            </w:pPr>
            <w:r w:rsidRPr="004C1A87">
              <w:t>Leaflets presenting ILO’s guides and methodologies are shared with participants</w:t>
            </w:r>
            <w:r w:rsidR="00AE5AB0" w:rsidRPr="004C1A87">
              <w:t xml:space="preserve"> </w:t>
            </w:r>
          </w:p>
          <w:p w:rsidR="00867652" w:rsidRDefault="00867652" w:rsidP="00AE5AB0">
            <w:pPr>
              <w:pStyle w:val="Prrafodelista"/>
              <w:numPr>
                <w:ilvl w:val="0"/>
                <w:numId w:val="5"/>
              </w:numPr>
            </w:pPr>
            <w:r w:rsidRPr="004C1A87">
              <w:lastRenderedPageBreak/>
              <w:t>Participants move from one group to the other after 1 hour discussion</w:t>
            </w:r>
          </w:p>
          <w:p w:rsidR="00555811" w:rsidRPr="004C1A87" w:rsidRDefault="00555811" w:rsidP="00555811"/>
          <w:tbl>
            <w:tblPr>
              <w:tblStyle w:val="Tablaconcuadrcula"/>
              <w:tblW w:w="0" w:type="auto"/>
              <w:tblLook w:val="04A0" w:firstRow="1" w:lastRow="0" w:firstColumn="1" w:lastColumn="0" w:noHBand="0" w:noVBand="1"/>
            </w:tblPr>
            <w:tblGrid>
              <w:gridCol w:w="1898"/>
              <w:gridCol w:w="2100"/>
              <w:gridCol w:w="1776"/>
              <w:gridCol w:w="1654"/>
            </w:tblGrid>
            <w:tr w:rsidR="00555811" w:rsidRPr="004C1A87" w:rsidTr="00356A3F">
              <w:tc>
                <w:tcPr>
                  <w:tcW w:w="1898" w:type="dxa"/>
                  <w:shd w:val="clear" w:color="auto" w:fill="FFE599" w:themeFill="accent4" w:themeFillTint="66"/>
                </w:tcPr>
                <w:p w:rsidR="00555811" w:rsidRPr="004C1A87" w:rsidRDefault="00555811" w:rsidP="00A500E9">
                  <w:pPr>
                    <w:rPr>
                      <w:b/>
                    </w:rPr>
                  </w:pPr>
                  <w:r w:rsidRPr="004C1A87">
                    <w:rPr>
                      <w:b/>
                    </w:rPr>
                    <w:t>Group 1</w:t>
                  </w:r>
                </w:p>
              </w:tc>
              <w:tc>
                <w:tcPr>
                  <w:tcW w:w="2100" w:type="dxa"/>
                </w:tcPr>
                <w:p w:rsidR="00555811" w:rsidRPr="004C1A87" w:rsidRDefault="00555811" w:rsidP="00A500E9">
                  <w:pPr>
                    <w:rPr>
                      <w:b/>
                    </w:rPr>
                  </w:pPr>
                  <w:r w:rsidRPr="004C1A87">
                    <w:rPr>
                      <w:b/>
                    </w:rPr>
                    <w:t>Group 2</w:t>
                  </w:r>
                </w:p>
              </w:tc>
              <w:tc>
                <w:tcPr>
                  <w:tcW w:w="1776" w:type="dxa"/>
                </w:tcPr>
                <w:p w:rsidR="00555811" w:rsidRPr="004C1A87" w:rsidRDefault="00555811" w:rsidP="00A500E9">
                  <w:pPr>
                    <w:rPr>
                      <w:b/>
                    </w:rPr>
                  </w:pPr>
                  <w:r w:rsidRPr="004C1A87">
                    <w:rPr>
                      <w:b/>
                    </w:rPr>
                    <w:t>Group 3</w:t>
                  </w:r>
                </w:p>
              </w:tc>
              <w:tc>
                <w:tcPr>
                  <w:tcW w:w="1654" w:type="dxa"/>
                </w:tcPr>
                <w:p w:rsidR="00555811" w:rsidRPr="004C1A87" w:rsidRDefault="00356A3F" w:rsidP="00A500E9">
                  <w:pPr>
                    <w:rPr>
                      <w:b/>
                    </w:rPr>
                  </w:pPr>
                  <w:r>
                    <w:rPr>
                      <w:b/>
                    </w:rPr>
                    <w:t>Group 4</w:t>
                  </w:r>
                </w:p>
              </w:tc>
            </w:tr>
            <w:tr w:rsidR="00555811" w:rsidRPr="004C1A87" w:rsidTr="00356A3F">
              <w:tc>
                <w:tcPr>
                  <w:tcW w:w="1898" w:type="dxa"/>
                  <w:shd w:val="clear" w:color="auto" w:fill="FFE599" w:themeFill="accent4" w:themeFillTint="66"/>
                </w:tcPr>
                <w:p w:rsidR="00555811" w:rsidRPr="004C1A87" w:rsidRDefault="00555811" w:rsidP="00A500E9">
                  <w:pPr>
                    <w:rPr>
                      <w:i/>
                    </w:rPr>
                  </w:pPr>
                  <w:r w:rsidRPr="004C1A87">
                    <w:t>Step 1: Developing national social protection strategies</w:t>
                  </w:r>
                </w:p>
              </w:tc>
              <w:tc>
                <w:tcPr>
                  <w:tcW w:w="2100" w:type="dxa"/>
                </w:tcPr>
                <w:p w:rsidR="00555811" w:rsidRPr="004C1A87" w:rsidRDefault="00555811" w:rsidP="00A500E9">
                  <w:r w:rsidRPr="004C1A87">
                    <w:t>Step 2: Designing and reforming schemes based on relevant standards (C102 and R202)</w:t>
                  </w:r>
                </w:p>
              </w:tc>
              <w:tc>
                <w:tcPr>
                  <w:tcW w:w="1776" w:type="dxa"/>
                </w:tcPr>
                <w:p w:rsidR="00555811" w:rsidRPr="004C1A87" w:rsidRDefault="00555811" w:rsidP="00A500E9">
                  <w:r w:rsidRPr="004C1A87">
                    <w:t>Step 3: Improving operations (including SDG monitoring and communication)</w:t>
                  </w:r>
                </w:p>
              </w:tc>
              <w:tc>
                <w:tcPr>
                  <w:tcW w:w="1654" w:type="dxa"/>
                </w:tcPr>
                <w:p w:rsidR="00555811" w:rsidRPr="004C1A87" w:rsidRDefault="00356A3F" w:rsidP="00A500E9">
                  <w:r>
                    <w:t>Promoting South-South cooperation in Africa</w:t>
                  </w:r>
                </w:p>
              </w:tc>
            </w:tr>
            <w:tr w:rsidR="00356A3F" w:rsidRPr="004C1A87" w:rsidTr="00356A3F">
              <w:tc>
                <w:tcPr>
                  <w:tcW w:w="1898" w:type="dxa"/>
                  <w:shd w:val="clear" w:color="auto" w:fill="FFE599" w:themeFill="accent4" w:themeFillTint="66"/>
                </w:tcPr>
                <w:p w:rsidR="00356A3F" w:rsidRPr="004C1A87" w:rsidRDefault="00356A3F" w:rsidP="00AE5AB0">
                  <w:r w:rsidRPr="004C1A87">
                    <w:t>Sharing experiences (South-South learning)</w:t>
                  </w:r>
                </w:p>
              </w:tc>
              <w:tc>
                <w:tcPr>
                  <w:tcW w:w="2100" w:type="dxa"/>
                </w:tcPr>
                <w:p w:rsidR="00356A3F" w:rsidRPr="004C1A87" w:rsidRDefault="00356A3F" w:rsidP="00AE5AB0">
                  <w:r w:rsidRPr="004C1A87">
                    <w:t>Sharing experiences (South-South learning)</w:t>
                  </w:r>
                </w:p>
              </w:tc>
              <w:tc>
                <w:tcPr>
                  <w:tcW w:w="1776" w:type="dxa"/>
                </w:tcPr>
                <w:p w:rsidR="00356A3F" w:rsidRPr="004C1A87" w:rsidRDefault="00356A3F" w:rsidP="00AE5AB0">
                  <w:r w:rsidRPr="004C1A87">
                    <w:t>Sharing experiences (South-South learning)</w:t>
                  </w:r>
                </w:p>
              </w:tc>
              <w:tc>
                <w:tcPr>
                  <w:tcW w:w="1654" w:type="dxa"/>
                  <w:vMerge w:val="restart"/>
                </w:tcPr>
                <w:p w:rsidR="00356A3F" w:rsidRPr="004C1A87" w:rsidRDefault="00356A3F" w:rsidP="00AE5AB0">
                  <w:r>
                    <w:t>Practical steps forward</w:t>
                  </w:r>
                </w:p>
              </w:tc>
            </w:tr>
            <w:tr w:rsidR="00356A3F" w:rsidRPr="004C1A87" w:rsidTr="00356A3F">
              <w:tc>
                <w:tcPr>
                  <w:tcW w:w="1898" w:type="dxa"/>
                  <w:shd w:val="clear" w:color="auto" w:fill="FFE599" w:themeFill="accent4" w:themeFillTint="66"/>
                </w:tcPr>
                <w:p w:rsidR="00356A3F" w:rsidRPr="004C1A87" w:rsidRDefault="00356A3F" w:rsidP="00AE5AB0">
                  <w:r w:rsidRPr="004C1A87">
                    <w:t>Understanding ILO’s tools and methodologies</w:t>
                  </w:r>
                </w:p>
              </w:tc>
              <w:tc>
                <w:tcPr>
                  <w:tcW w:w="2100" w:type="dxa"/>
                </w:tcPr>
                <w:p w:rsidR="00356A3F" w:rsidRPr="004C1A87" w:rsidRDefault="00356A3F" w:rsidP="00AE5AB0">
                  <w:r w:rsidRPr="004C1A87">
                    <w:t>Understanding ILO’s tools and methodologies</w:t>
                  </w:r>
                </w:p>
              </w:tc>
              <w:tc>
                <w:tcPr>
                  <w:tcW w:w="1776" w:type="dxa"/>
                </w:tcPr>
                <w:p w:rsidR="00356A3F" w:rsidRPr="004C1A87" w:rsidRDefault="00356A3F" w:rsidP="00AE5AB0">
                  <w:r w:rsidRPr="004C1A87">
                    <w:t>Understanding ILO’s tools and methodologies</w:t>
                  </w:r>
                </w:p>
              </w:tc>
              <w:tc>
                <w:tcPr>
                  <w:tcW w:w="1654" w:type="dxa"/>
                  <w:vMerge/>
                </w:tcPr>
                <w:p w:rsidR="00356A3F" w:rsidRPr="004C1A87" w:rsidRDefault="00356A3F" w:rsidP="00AE5AB0"/>
              </w:tc>
            </w:tr>
            <w:tr w:rsidR="00356A3F" w:rsidRPr="004C1A87" w:rsidTr="00356A3F">
              <w:tc>
                <w:tcPr>
                  <w:tcW w:w="1898" w:type="dxa"/>
                  <w:shd w:val="clear" w:color="auto" w:fill="FFE599" w:themeFill="accent4" w:themeFillTint="66"/>
                </w:tcPr>
                <w:p w:rsidR="00356A3F" w:rsidRPr="004C1A87" w:rsidRDefault="00356A3F" w:rsidP="00AE5AB0">
                  <w:r w:rsidRPr="004C1A87">
                    <w:t>Drawing a map</w:t>
                  </w:r>
                </w:p>
              </w:tc>
              <w:tc>
                <w:tcPr>
                  <w:tcW w:w="2100" w:type="dxa"/>
                </w:tcPr>
                <w:p w:rsidR="00356A3F" w:rsidRPr="004C1A87" w:rsidRDefault="00356A3F" w:rsidP="00AE5AB0">
                  <w:r w:rsidRPr="004C1A87">
                    <w:t>Drawing a map</w:t>
                  </w:r>
                </w:p>
              </w:tc>
              <w:tc>
                <w:tcPr>
                  <w:tcW w:w="1776" w:type="dxa"/>
                </w:tcPr>
                <w:p w:rsidR="00356A3F" w:rsidRPr="004C1A87" w:rsidRDefault="00356A3F" w:rsidP="00AE5AB0">
                  <w:r w:rsidRPr="004C1A87">
                    <w:t>Drawing a map</w:t>
                  </w:r>
                </w:p>
              </w:tc>
              <w:tc>
                <w:tcPr>
                  <w:tcW w:w="1654" w:type="dxa"/>
                  <w:vMerge/>
                </w:tcPr>
                <w:p w:rsidR="00356A3F" w:rsidRPr="004C1A87" w:rsidRDefault="00356A3F" w:rsidP="00AE5AB0"/>
              </w:tc>
            </w:tr>
          </w:tbl>
          <w:p w:rsidR="00F152CE" w:rsidRPr="004C1A87" w:rsidRDefault="00F152CE" w:rsidP="00867652">
            <w:pPr>
              <w:pStyle w:val="Prrafodelista"/>
              <w:ind w:left="0"/>
            </w:pPr>
          </w:p>
        </w:tc>
      </w:tr>
      <w:tr w:rsidR="004C1A87" w:rsidRPr="004C1A87" w:rsidTr="00486B00">
        <w:tc>
          <w:tcPr>
            <w:tcW w:w="1413" w:type="dxa"/>
          </w:tcPr>
          <w:p w:rsidR="00867652" w:rsidRPr="004C1A87" w:rsidRDefault="00867652" w:rsidP="00A35640">
            <w:r w:rsidRPr="004C1A87">
              <w:lastRenderedPageBreak/>
              <w:t>12:00-13:00</w:t>
            </w:r>
          </w:p>
        </w:tc>
        <w:tc>
          <w:tcPr>
            <w:tcW w:w="7654" w:type="dxa"/>
          </w:tcPr>
          <w:tbl>
            <w:tblPr>
              <w:tblStyle w:val="Tablaconcuadrcula"/>
              <w:tblW w:w="0" w:type="auto"/>
              <w:tblLook w:val="04A0" w:firstRow="1" w:lastRow="0" w:firstColumn="1" w:lastColumn="0" w:noHBand="0" w:noVBand="1"/>
            </w:tblPr>
            <w:tblGrid>
              <w:gridCol w:w="1871"/>
              <w:gridCol w:w="2149"/>
              <w:gridCol w:w="1820"/>
              <w:gridCol w:w="1588"/>
            </w:tblGrid>
            <w:tr w:rsidR="00555811" w:rsidRPr="004C1A87" w:rsidTr="00356A3F">
              <w:tc>
                <w:tcPr>
                  <w:tcW w:w="1871" w:type="dxa"/>
                  <w:shd w:val="clear" w:color="auto" w:fill="auto"/>
                </w:tcPr>
                <w:p w:rsidR="00555811" w:rsidRPr="004C1A87" w:rsidRDefault="00555811" w:rsidP="00867652">
                  <w:pPr>
                    <w:rPr>
                      <w:b/>
                    </w:rPr>
                  </w:pPr>
                  <w:r w:rsidRPr="004C1A87">
                    <w:rPr>
                      <w:b/>
                    </w:rPr>
                    <w:t>Group 1</w:t>
                  </w:r>
                </w:p>
              </w:tc>
              <w:tc>
                <w:tcPr>
                  <w:tcW w:w="2149" w:type="dxa"/>
                  <w:shd w:val="clear" w:color="auto" w:fill="FFE599" w:themeFill="accent4" w:themeFillTint="66"/>
                </w:tcPr>
                <w:p w:rsidR="00555811" w:rsidRPr="004C1A87" w:rsidRDefault="00555811" w:rsidP="00867652">
                  <w:pPr>
                    <w:rPr>
                      <w:b/>
                    </w:rPr>
                  </w:pPr>
                  <w:r w:rsidRPr="004C1A87">
                    <w:rPr>
                      <w:b/>
                    </w:rPr>
                    <w:t>Group 2</w:t>
                  </w:r>
                </w:p>
              </w:tc>
              <w:tc>
                <w:tcPr>
                  <w:tcW w:w="1820" w:type="dxa"/>
                </w:tcPr>
                <w:p w:rsidR="00555811" w:rsidRPr="004C1A87" w:rsidRDefault="00555811" w:rsidP="00867652">
                  <w:pPr>
                    <w:rPr>
                      <w:b/>
                    </w:rPr>
                  </w:pPr>
                  <w:r w:rsidRPr="004C1A87">
                    <w:rPr>
                      <w:b/>
                    </w:rPr>
                    <w:t>Group 3</w:t>
                  </w:r>
                </w:p>
              </w:tc>
              <w:tc>
                <w:tcPr>
                  <w:tcW w:w="1588" w:type="dxa"/>
                </w:tcPr>
                <w:p w:rsidR="00555811" w:rsidRPr="004C1A87" w:rsidRDefault="00356A3F" w:rsidP="00867652">
                  <w:pPr>
                    <w:rPr>
                      <w:b/>
                    </w:rPr>
                  </w:pPr>
                  <w:r>
                    <w:rPr>
                      <w:b/>
                    </w:rPr>
                    <w:t>Group 4</w:t>
                  </w:r>
                </w:p>
              </w:tc>
            </w:tr>
            <w:tr w:rsidR="00555811" w:rsidRPr="004C1A87" w:rsidTr="00356A3F">
              <w:tc>
                <w:tcPr>
                  <w:tcW w:w="1871" w:type="dxa"/>
                  <w:shd w:val="clear" w:color="auto" w:fill="auto"/>
                </w:tcPr>
                <w:p w:rsidR="00555811" w:rsidRPr="004C1A87" w:rsidRDefault="00555811" w:rsidP="00867652">
                  <w:pPr>
                    <w:rPr>
                      <w:i/>
                    </w:rPr>
                  </w:pPr>
                  <w:r w:rsidRPr="004C1A87">
                    <w:t>Step 1: Developing national social protection strategies</w:t>
                  </w:r>
                </w:p>
              </w:tc>
              <w:tc>
                <w:tcPr>
                  <w:tcW w:w="2149" w:type="dxa"/>
                  <w:shd w:val="clear" w:color="auto" w:fill="FFE599" w:themeFill="accent4" w:themeFillTint="66"/>
                </w:tcPr>
                <w:p w:rsidR="00555811" w:rsidRPr="004C1A87" w:rsidRDefault="00555811" w:rsidP="00867652">
                  <w:r w:rsidRPr="004C1A87">
                    <w:t>Step 2: Designing and reforming schemes based on relevant standards (C102 and R202)</w:t>
                  </w:r>
                </w:p>
              </w:tc>
              <w:tc>
                <w:tcPr>
                  <w:tcW w:w="1820" w:type="dxa"/>
                </w:tcPr>
                <w:p w:rsidR="00555811" w:rsidRPr="004C1A87" w:rsidRDefault="00555811" w:rsidP="00867652">
                  <w:r w:rsidRPr="004C1A87">
                    <w:t>Step 3: Improving operations (including SDG monitoring and communication)</w:t>
                  </w:r>
                </w:p>
              </w:tc>
              <w:tc>
                <w:tcPr>
                  <w:tcW w:w="1588" w:type="dxa"/>
                </w:tcPr>
                <w:p w:rsidR="00555811" w:rsidRPr="004C1A87" w:rsidRDefault="00356A3F" w:rsidP="00356A3F">
                  <w:r>
                    <w:t>Mobilizing workers to promote SPFs in Africa</w:t>
                  </w:r>
                </w:p>
              </w:tc>
            </w:tr>
            <w:tr w:rsidR="00356A3F" w:rsidRPr="004C1A87" w:rsidTr="00356A3F">
              <w:tc>
                <w:tcPr>
                  <w:tcW w:w="1871" w:type="dxa"/>
                  <w:shd w:val="clear" w:color="auto" w:fill="auto"/>
                </w:tcPr>
                <w:p w:rsidR="00356A3F" w:rsidRPr="004C1A87" w:rsidRDefault="00356A3F" w:rsidP="00867652">
                  <w:r w:rsidRPr="004C1A87">
                    <w:t>Sharing experiences through South-South learning</w:t>
                  </w:r>
                </w:p>
              </w:tc>
              <w:tc>
                <w:tcPr>
                  <w:tcW w:w="2149" w:type="dxa"/>
                  <w:shd w:val="clear" w:color="auto" w:fill="FFE599" w:themeFill="accent4" w:themeFillTint="66"/>
                </w:tcPr>
                <w:p w:rsidR="00356A3F" w:rsidRPr="004C1A87" w:rsidRDefault="00356A3F" w:rsidP="00867652">
                  <w:r w:rsidRPr="004C1A87">
                    <w:t>Sharing experiences through South-South learning</w:t>
                  </w:r>
                </w:p>
              </w:tc>
              <w:tc>
                <w:tcPr>
                  <w:tcW w:w="1820" w:type="dxa"/>
                </w:tcPr>
                <w:p w:rsidR="00356A3F" w:rsidRPr="004C1A87" w:rsidRDefault="00356A3F" w:rsidP="00867652">
                  <w:r w:rsidRPr="004C1A87">
                    <w:t xml:space="preserve">Sharing experiences through South-South learning </w:t>
                  </w:r>
                </w:p>
              </w:tc>
              <w:tc>
                <w:tcPr>
                  <w:tcW w:w="1588" w:type="dxa"/>
                  <w:vMerge w:val="restart"/>
                </w:tcPr>
                <w:p w:rsidR="00356A3F" w:rsidRPr="004C1A87" w:rsidRDefault="00356A3F" w:rsidP="00867652">
                  <w:r>
                    <w:t>Practical steps forward</w:t>
                  </w:r>
                </w:p>
              </w:tc>
            </w:tr>
            <w:tr w:rsidR="00356A3F" w:rsidRPr="004C1A87" w:rsidTr="00356A3F">
              <w:tc>
                <w:tcPr>
                  <w:tcW w:w="1871" w:type="dxa"/>
                  <w:shd w:val="clear" w:color="auto" w:fill="auto"/>
                </w:tcPr>
                <w:p w:rsidR="00356A3F" w:rsidRPr="004C1A87" w:rsidRDefault="00356A3F" w:rsidP="00867652">
                  <w:r w:rsidRPr="004C1A87">
                    <w:t>Understanding ILO’s tools and methodologies</w:t>
                  </w:r>
                </w:p>
              </w:tc>
              <w:tc>
                <w:tcPr>
                  <w:tcW w:w="2149" w:type="dxa"/>
                  <w:shd w:val="clear" w:color="auto" w:fill="FFE599" w:themeFill="accent4" w:themeFillTint="66"/>
                </w:tcPr>
                <w:p w:rsidR="00356A3F" w:rsidRPr="004C1A87" w:rsidRDefault="00356A3F" w:rsidP="00867652">
                  <w:r w:rsidRPr="004C1A87">
                    <w:t>Understanding ILO’s tools and methodologies</w:t>
                  </w:r>
                </w:p>
              </w:tc>
              <w:tc>
                <w:tcPr>
                  <w:tcW w:w="1820" w:type="dxa"/>
                </w:tcPr>
                <w:p w:rsidR="00356A3F" w:rsidRPr="004C1A87" w:rsidRDefault="00356A3F" w:rsidP="00867652">
                  <w:r w:rsidRPr="004C1A87">
                    <w:t>Understanding ILO’s tools and methodologies</w:t>
                  </w:r>
                </w:p>
              </w:tc>
              <w:tc>
                <w:tcPr>
                  <w:tcW w:w="1588" w:type="dxa"/>
                  <w:vMerge/>
                </w:tcPr>
                <w:p w:rsidR="00356A3F" w:rsidRPr="004C1A87" w:rsidRDefault="00356A3F" w:rsidP="00867652"/>
              </w:tc>
            </w:tr>
            <w:tr w:rsidR="00356A3F" w:rsidRPr="004C1A87" w:rsidTr="00356A3F">
              <w:tc>
                <w:tcPr>
                  <w:tcW w:w="1871" w:type="dxa"/>
                  <w:shd w:val="clear" w:color="auto" w:fill="auto"/>
                </w:tcPr>
                <w:p w:rsidR="00356A3F" w:rsidRPr="004C1A87" w:rsidRDefault="00356A3F" w:rsidP="00867652">
                  <w:r w:rsidRPr="004C1A87">
                    <w:t>Drawing a map</w:t>
                  </w:r>
                </w:p>
              </w:tc>
              <w:tc>
                <w:tcPr>
                  <w:tcW w:w="2149" w:type="dxa"/>
                  <w:shd w:val="clear" w:color="auto" w:fill="FFE599" w:themeFill="accent4" w:themeFillTint="66"/>
                </w:tcPr>
                <w:p w:rsidR="00356A3F" w:rsidRPr="004C1A87" w:rsidRDefault="00356A3F" w:rsidP="00867652">
                  <w:r w:rsidRPr="004C1A87">
                    <w:t>Drawing a map</w:t>
                  </w:r>
                </w:p>
              </w:tc>
              <w:tc>
                <w:tcPr>
                  <w:tcW w:w="1820" w:type="dxa"/>
                </w:tcPr>
                <w:p w:rsidR="00356A3F" w:rsidRPr="004C1A87" w:rsidRDefault="00356A3F" w:rsidP="00867652">
                  <w:r w:rsidRPr="004C1A87">
                    <w:t>Drawing a map</w:t>
                  </w:r>
                </w:p>
              </w:tc>
              <w:tc>
                <w:tcPr>
                  <w:tcW w:w="1588" w:type="dxa"/>
                  <w:vMerge/>
                </w:tcPr>
                <w:p w:rsidR="00356A3F" w:rsidRPr="004C1A87" w:rsidRDefault="00356A3F" w:rsidP="00867652"/>
              </w:tc>
            </w:tr>
          </w:tbl>
          <w:p w:rsidR="00867652" w:rsidRPr="004C1A87" w:rsidRDefault="00867652" w:rsidP="00A500E9">
            <w:pPr>
              <w:rPr>
                <w:b/>
              </w:rPr>
            </w:pPr>
          </w:p>
        </w:tc>
      </w:tr>
      <w:tr w:rsidR="004C1A87" w:rsidRPr="004C1A87" w:rsidTr="00486B00">
        <w:tc>
          <w:tcPr>
            <w:tcW w:w="1413" w:type="dxa"/>
          </w:tcPr>
          <w:p w:rsidR="00A35640" w:rsidRPr="004C1A87" w:rsidRDefault="00A35640" w:rsidP="00486B00">
            <w:r w:rsidRPr="004C1A87">
              <w:t>13:00-14:00</w:t>
            </w:r>
          </w:p>
        </w:tc>
        <w:tc>
          <w:tcPr>
            <w:tcW w:w="7654" w:type="dxa"/>
          </w:tcPr>
          <w:p w:rsidR="00A35640" w:rsidRPr="004C1A87" w:rsidRDefault="00A35640" w:rsidP="00486B00">
            <w:pPr>
              <w:rPr>
                <w:b/>
              </w:rPr>
            </w:pPr>
            <w:r w:rsidRPr="004C1A87">
              <w:rPr>
                <w:b/>
              </w:rPr>
              <w:t>Lunch</w:t>
            </w:r>
          </w:p>
        </w:tc>
      </w:tr>
      <w:tr w:rsidR="004C1A87" w:rsidRPr="004C1A87" w:rsidTr="00486B00">
        <w:tc>
          <w:tcPr>
            <w:tcW w:w="1413" w:type="dxa"/>
          </w:tcPr>
          <w:p w:rsidR="00867652" w:rsidRPr="004C1A87" w:rsidRDefault="00867652" w:rsidP="00486B00">
            <w:r w:rsidRPr="004C1A87">
              <w:t>14:00-15:00</w:t>
            </w:r>
          </w:p>
        </w:tc>
        <w:tc>
          <w:tcPr>
            <w:tcW w:w="7654" w:type="dxa"/>
          </w:tcPr>
          <w:tbl>
            <w:tblPr>
              <w:tblStyle w:val="Tablaconcuadrcula"/>
              <w:tblW w:w="0" w:type="auto"/>
              <w:tblLook w:val="04A0" w:firstRow="1" w:lastRow="0" w:firstColumn="1" w:lastColumn="0" w:noHBand="0" w:noVBand="1"/>
            </w:tblPr>
            <w:tblGrid>
              <w:gridCol w:w="2010"/>
              <w:gridCol w:w="2010"/>
              <w:gridCol w:w="1820"/>
              <w:gridCol w:w="1588"/>
            </w:tblGrid>
            <w:tr w:rsidR="00555811" w:rsidRPr="004C1A87" w:rsidTr="00356A3F">
              <w:tc>
                <w:tcPr>
                  <w:tcW w:w="2010" w:type="dxa"/>
                  <w:shd w:val="clear" w:color="auto" w:fill="auto"/>
                </w:tcPr>
                <w:p w:rsidR="00555811" w:rsidRPr="004C1A87" w:rsidRDefault="00555811" w:rsidP="00867652">
                  <w:pPr>
                    <w:rPr>
                      <w:b/>
                    </w:rPr>
                  </w:pPr>
                  <w:r w:rsidRPr="004C1A87">
                    <w:rPr>
                      <w:b/>
                    </w:rPr>
                    <w:t>Group 1</w:t>
                  </w:r>
                </w:p>
              </w:tc>
              <w:tc>
                <w:tcPr>
                  <w:tcW w:w="2010" w:type="dxa"/>
                  <w:shd w:val="clear" w:color="auto" w:fill="auto"/>
                </w:tcPr>
                <w:p w:rsidR="00555811" w:rsidRPr="004C1A87" w:rsidRDefault="00555811" w:rsidP="00867652">
                  <w:pPr>
                    <w:rPr>
                      <w:b/>
                    </w:rPr>
                  </w:pPr>
                  <w:r w:rsidRPr="004C1A87">
                    <w:rPr>
                      <w:b/>
                    </w:rPr>
                    <w:t>Group 2</w:t>
                  </w:r>
                </w:p>
              </w:tc>
              <w:tc>
                <w:tcPr>
                  <w:tcW w:w="1820" w:type="dxa"/>
                  <w:shd w:val="clear" w:color="auto" w:fill="FFE599" w:themeFill="accent4" w:themeFillTint="66"/>
                </w:tcPr>
                <w:p w:rsidR="00555811" w:rsidRPr="004C1A87" w:rsidRDefault="00555811" w:rsidP="00867652">
                  <w:pPr>
                    <w:rPr>
                      <w:b/>
                    </w:rPr>
                  </w:pPr>
                  <w:r w:rsidRPr="004C1A87">
                    <w:rPr>
                      <w:b/>
                    </w:rPr>
                    <w:t>Group 3</w:t>
                  </w:r>
                </w:p>
              </w:tc>
              <w:tc>
                <w:tcPr>
                  <w:tcW w:w="1588" w:type="dxa"/>
                  <w:shd w:val="clear" w:color="auto" w:fill="auto"/>
                </w:tcPr>
                <w:p w:rsidR="00555811" w:rsidRPr="00356A3F" w:rsidRDefault="00356A3F" w:rsidP="00867652">
                  <w:pPr>
                    <w:rPr>
                      <w:b/>
                    </w:rPr>
                  </w:pPr>
                  <w:r w:rsidRPr="00356A3F">
                    <w:rPr>
                      <w:b/>
                    </w:rPr>
                    <w:t>Group 4</w:t>
                  </w:r>
                </w:p>
              </w:tc>
            </w:tr>
            <w:tr w:rsidR="00555811" w:rsidRPr="004C1A87" w:rsidTr="00356A3F">
              <w:tc>
                <w:tcPr>
                  <w:tcW w:w="2010" w:type="dxa"/>
                  <w:shd w:val="clear" w:color="auto" w:fill="auto"/>
                </w:tcPr>
                <w:p w:rsidR="00555811" w:rsidRPr="004C1A87" w:rsidRDefault="00555811" w:rsidP="00867652">
                  <w:pPr>
                    <w:rPr>
                      <w:i/>
                    </w:rPr>
                  </w:pPr>
                  <w:r w:rsidRPr="004C1A87">
                    <w:t>Step 1: Developing national social protection strategies</w:t>
                  </w:r>
                </w:p>
              </w:tc>
              <w:tc>
                <w:tcPr>
                  <w:tcW w:w="2010" w:type="dxa"/>
                  <w:shd w:val="clear" w:color="auto" w:fill="auto"/>
                </w:tcPr>
                <w:p w:rsidR="00555811" w:rsidRPr="004C1A87" w:rsidRDefault="00555811" w:rsidP="00867652">
                  <w:r w:rsidRPr="004C1A87">
                    <w:t>Step 2: Designing and reforming schemes based on relevant standards (C102 and R202)</w:t>
                  </w:r>
                </w:p>
              </w:tc>
              <w:tc>
                <w:tcPr>
                  <w:tcW w:w="1820" w:type="dxa"/>
                  <w:shd w:val="clear" w:color="auto" w:fill="FFE599" w:themeFill="accent4" w:themeFillTint="66"/>
                </w:tcPr>
                <w:p w:rsidR="00555811" w:rsidRPr="004C1A87" w:rsidRDefault="00555811" w:rsidP="00867652">
                  <w:r w:rsidRPr="004C1A87">
                    <w:t>Step 3: Improving operations (including SDG monitoring and communication)</w:t>
                  </w:r>
                </w:p>
              </w:tc>
              <w:tc>
                <w:tcPr>
                  <w:tcW w:w="1588" w:type="dxa"/>
                  <w:shd w:val="clear" w:color="auto" w:fill="auto"/>
                </w:tcPr>
                <w:p w:rsidR="00555811" w:rsidRPr="00356A3F" w:rsidRDefault="00356A3F" w:rsidP="00867652">
                  <w:r>
                    <w:t>Building a network of enterprises to promote SPFs in Africa</w:t>
                  </w:r>
                </w:p>
              </w:tc>
            </w:tr>
            <w:tr w:rsidR="00356A3F" w:rsidRPr="004C1A87" w:rsidTr="00356A3F">
              <w:tc>
                <w:tcPr>
                  <w:tcW w:w="2010" w:type="dxa"/>
                  <w:shd w:val="clear" w:color="auto" w:fill="auto"/>
                </w:tcPr>
                <w:p w:rsidR="00356A3F" w:rsidRPr="004C1A87" w:rsidRDefault="00356A3F" w:rsidP="00867652">
                  <w:r w:rsidRPr="004C1A87">
                    <w:t>Sharing experiences through South-South learning</w:t>
                  </w:r>
                </w:p>
              </w:tc>
              <w:tc>
                <w:tcPr>
                  <w:tcW w:w="2010" w:type="dxa"/>
                  <w:shd w:val="clear" w:color="auto" w:fill="auto"/>
                </w:tcPr>
                <w:p w:rsidR="00356A3F" w:rsidRPr="004C1A87" w:rsidRDefault="00356A3F" w:rsidP="00867652">
                  <w:r w:rsidRPr="004C1A87">
                    <w:t>Sharing experiences through South-South learning</w:t>
                  </w:r>
                </w:p>
              </w:tc>
              <w:tc>
                <w:tcPr>
                  <w:tcW w:w="1820" w:type="dxa"/>
                  <w:shd w:val="clear" w:color="auto" w:fill="FFE599" w:themeFill="accent4" w:themeFillTint="66"/>
                </w:tcPr>
                <w:p w:rsidR="00356A3F" w:rsidRPr="004C1A87" w:rsidRDefault="00356A3F" w:rsidP="00867652">
                  <w:r w:rsidRPr="004C1A87">
                    <w:t>Sharing experiences (South-South learning)</w:t>
                  </w:r>
                </w:p>
              </w:tc>
              <w:tc>
                <w:tcPr>
                  <w:tcW w:w="1588" w:type="dxa"/>
                  <w:vMerge w:val="restart"/>
                  <w:shd w:val="clear" w:color="auto" w:fill="auto"/>
                </w:tcPr>
                <w:p w:rsidR="00356A3F" w:rsidRPr="00356A3F" w:rsidRDefault="00356A3F" w:rsidP="00867652">
                  <w:r>
                    <w:t>Practical steps forward</w:t>
                  </w:r>
                </w:p>
              </w:tc>
            </w:tr>
            <w:tr w:rsidR="00356A3F" w:rsidRPr="004C1A87" w:rsidTr="00356A3F">
              <w:tc>
                <w:tcPr>
                  <w:tcW w:w="2010" w:type="dxa"/>
                  <w:shd w:val="clear" w:color="auto" w:fill="auto"/>
                </w:tcPr>
                <w:p w:rsidR="00356A3F" w:rsidRPr="004C1A87" w:rsidRDefault="00356A3F" w:rsidP="00867652">
                  <w:r w:rsidRPr="004C1A87">
                    <w:t>Understanding ILO’s tools and methodologies</w:t>
                  </w:r>
                </w:p>
              </w:tc>
              <w:tc>
                <w:tcPr>
                  <w:tcW w:w="2010" w:type="dxa"/>
                  <w:shd w:val="clear" w:color="auto" w:fill="auto"/>
                </w:tcPr>
                <w:p w:rsidR="00356A3F" w:rsidRPr="004C1A87" w:rsidRDefault="00356A3F" w:rsidP="00867652">
                  <w:r w:rsidRPr="004C1A87">
                    <w:t>Understanding ILO’s tools and methodologies</w:t>
                  </w:r>
                </w:p>
              </w:tc>
              <w:tc>
                <w:tcPr>
                  <w:tcW w:w="1820" w:type="dxa"/>
                  <w:shd w:val="clear" w:color="auto" w:fill="FFE599" w:themeFill="accent4" w:themeFillTint="66"/>
                </w:tcPr>
                <w:p w:rsidR="00356A3F" w:rsidRPr="004C1A87" w:rsidRDefault="00356A3F" w:rsidP="00867652">
                  <w:r w:rsidRPr="004C1A87">
                    <w:t>Understanding ILO’s tools and methodologies</w:t>
                  </w:r>
                </w:p>
              </w:tc>
              <w:tc>
                <w:tcPr>
                  <w:tcW w:w="1588" w:type="dxa"/>
                  <w:vMerge/>
                  <w:shd w:val="clear" w:color="auto" w:fill="auto"/>
                </w:tcPr>
                <w:p w:rsidR="00356A3F" w:rsidRPr="00356A3F" w:rsidRDefault="00356A3F" w:rsidP="00867652"/>
              </w:tc>
            </w:tr>
            <w:tr w:rsidR="00356A3F" w:rsidRPr="004C1A87" w:rsidTr="00356A3F">
              <w:tc>
                <w:tcPr>
                  <w:tcW w:w="2010" w:type="dxa"/>
                  <w:shd w:val="clear" w:color="auto" w:fill="auto"/>
                </w:tcPr>
                <w:p w:rsidR="00356A3F" w:rsidRPr="004C1A87" w:rsidRDefault="00356A3F" w:rsidP="00867652">
                  <w:r w:rsidRPr="004C1A87">
                    <w:t>Drawing a map</w:t>
                  </w:r>
                </w:p>
              </w:tc>
              <w:tc>
                <w:tcPr>
                  <w:tcW w:w="2010" w:type="dxa"/>
                  <w:shd w:val="clear" w:color="auto" w:fill="auto"/>
                </w:tcPr>
                <w:p w:rsidR="00356A3F" w:rsidRPr="004C1A87" w:rsidRDefault="00356A3F" w:rsidP="00867652">
                  <w:r w:rsidRPr="004C1A87">
                    <w:t>Drawing a map</w:t>
                  </w:r>
                </w:p>
              </w:tc>
              <w:tc>
                <w:tcPr>
                  <w:tcW w:w="1820" w:type="dxa"/>
                  <w:shd w:val="clear" w:color="auto" w:fill="FFE599" w:themeFill="accent4" w:themeFillTint="66"/>
                </w:tcPr>
                <w:p w:rsidR="00356A3F" w:rsidRPr="004C1A87" w:rsidRDefault="00356A3F" w:rsidP="00867652">
                  <w:r w:rsidRPr="004C1A87">
                    <w:t>Drawing a map</w:t>
                  </w:r>
                </w:p>
              </w:tc>
              <w:tc>
                <w:tcPr>
                  <w:tcW w:w="1588" w:type="dxa"/>
                  <w:vMerge/>
                  <w:shd w:val="clear" w:color="auto" w:fill="auto"/>
                </w:tcPr>
                <w:p w:rsidR="00356A3F" w:rsidRPr="00356A3F" w:rsidRDefault="00356A3F" w:rsidP="00867652"/>
              </w:tc>
            </w:tr>
          </w:tbl>
          <w:p w:rsidR="00867652" w:rsidRPr="004C1A87" w:rsidRDefault="00867652" w:rsidP="00486B00">
            <w:pPr>
              <w:rPr>
                <w:b/>
              </w:rPr>
            </w:pPr>
          </w:p>
        </w:tc>
      </w:tr>
      <w:tr w:rsidR="004C1A87" w:rsidRPr="004C1A87" w:rsidTr="00486B00">
        <w:tc>
          <w:tcPr>
            <w:tcW w:w="1413" w:type="dxa"/>
          </w:tcPr>
          <w:p w:rsidR="00B02889" w:rsidRPr="004C1A87" w:rsidRDefault="00B02889" w:rsidP="00486B00">
            <w:r w:rsidRPr="004C1A87">
              <w:t>15:00-15:45</w:t>
            </w:r>
          </w:p>
        </w:tc>
        <w:tc>
          <w:tcPr>
            <w:tcW w:w="7654" w:type="dxa"/>
          </w:tcPr>
          <w:p w:rsidR="00B02889" w:rsidRPr="004C1A87" w:rsidRDefault="00B02889" w:rsidP="00867652">
            <w:pPr>
              <w:pStyle w:val="Prrafodelista"/>
              <w:numPr>
                <w:ilvl w:val="0"/>
                <w:numId w:val="5"/>
              </w:numPr>
            </w:pPr>
            <w:r w:rsidRPr="004C1A87">
              <w:t>Restitution of the group work exercises in plenary</w:t>
            </w:r>
          </w:p>
        </w:tc>
      </w:tr>
      <w:tr w:rsidR="004C1A87" w:rsidRPr="004C1A87" w:rsidTr="007A4FC0">
        <w:trPr>
          <w:trHeight w:val="346"/>
        </w:trPr>
        <w:tc>
          <w:tcPr>
            <w:tcW w:w="1413" w:type="dxa"/>
          </w:tcPr>
          <w:p w:rsidR="00633F2E" w:rsidRPr="004C1A87" w:rsidRDefault="00633F2E" w:rsidP="00633F2E">
            <w:r w:rsidRPr="004C1A87">
              <w:t>15:45-16:00</w:t>
            </w:r>
          </w:p>
        </w:tc>
        <w:tc>
          <w:tcPr>
            <w:tcW w:w="7654" w:type="dxa"/>
          </w:tcPr>
          <w:p w:rsidR="00633F2E" w:rsidRPr="004C1A87" w:rsidRDefault="00633F2E" w:rsidP="00E66375">
            <w:pPr>
              <w:rPr>
                <w:b/>
              </w:rPr>
            </w:pPr>
            <w:r w:rsidRPr="004C1A87">
              <w:rPr>
                <w:b/>
              </w:rPr>
              <w:t>Coffee break</w:t>
            </w:r>
          </w:p>
        </w:tc>
      </w:tr>
      <w:tr w:rsidR="004C1A87" w:rsidRPr="004C1A87" w:rsidTr="00752371">
        <w:trPr>
          <w:trHeight w:val="346"/>
        </w:trPr>
        <w:tc>
          <w:tcPr>
            <w:tcW w:w="1413" w:type="dxa"/>
          </w:tcPr>
          <w:p w:rsidR="00B02889" w:rsidRPr="004C1A87" w:rsidRDefault="00B02889" w:rsidP="00752371">
            <w:r w:rsidRPr="004C1A87">
              <w:t>16:00-18:00</w:t>
            </w:r>
          </w:p>
        </w:tc>
        <w:tc>
          <w:tcPr>
            <w:tcW w:w="7654" w:type="dxa"/>
          </w:tcPr>
          <w:p w:rsidR="00B02889" w:rsidRPr="004C1A87" w:rsidRDefault="00B02889" w:rsidP="00752371">
            <w:pPr>
              <w:rPr>
                <w:b/>
              </w:rPr>
            </w:pPr>
            <w:r w:rsidRPr="004C1A87">
              <w:rPr>
                <w:b/>
              </w:rPr>
              <w:t>Foresight methodology: drawing action plans</w:t>
            </w:r>
          </w:p>
          <w:p w:rsidR="00B02889" w:rsidRPr="004C1A87" w:rsidRDefault="00B02889" w:rsidP="00752371">
            <w:pPr>
              <w:rPr>
                <w:i/>
              </w:rPr>
            </w:pPr>
            <w:r w:rsidRPr="004C1A87">
              <w:rPr>
                <w:i/>
              </w:rPr>
              <w:t xml:space="preserve">Facilitator: </w:t>
            </w:r>
            <w:r w:rsidR="00356A3F">
              <w:rPr>
                <w:i/>
              </w:rPr>
              <w:t xml:space="preserve">Tom Wambeke, Manager of DELTA, </w:t>
            </w:r>
            <w:r w:rsidR="00356A3F" w:rsidRPr="004C1A87">
              <w:rPr>
                <w:i/>
              </w:rPr>
              <w:t>ITC ILO Turin</w:t>
            </w:r>
          </w:p>
          <w:p w:rsidR="00B02889" w:rsidRPr="004C1A87" w:rsidRDefault="00B02889" w:rsidP="00752371">
            <w:pPr>
              <w:pStyle w:val="Prrafodelista"/>
              <w:numPr>
                <w:ilvl w:val="0"/>
                <w:numId w:val="5"/>
              </w:numPr>
            </w:pPr>
            <w:r w:rsidRPr="004C1A87">
              <w:lastRenderedPageBreak/>
              <w:t>Explanation of the Group Work (</w:t>
            </w:r>
            <w:r w:rsidRPr="004C1A87">
              <w:rPr>
                <w:i/>
              </w:rPr>
              <w:t>ITC ILO Turin</w:t>
            </w:r>
            <w:r w:rsidRPr="004C1A87">
              <w:t>). Participants are split in 4 groups (one for each country).</w:t>
            </w:r>
          </w:p>
          <w:p w:rsidR="00B02889" w:rsidRPr="004C1A87" w:rsidRDefault="00B02889" w:rsidP="00752371">
            <w:pPr>
              <w:pStyle w:val="Prrafodelista"/>
              <w:numPr>
                <w:ilvl w:val="0"/>
                <w:numId w:val="5"/>
              </w:numPr>
            </w:pPr>
            <w:r w:rsidRPr="004C1A87">
              <w:t>Group work using foresight methodology to draft for each target country (Cabo Verde, Cameroon, Senegal and Togo) a realistic implementation plan of the Flagship programme on building SPFs for All</w:t>
            </w:r>
            <w:r w:rsidR="007B1FBF" w:rsidRPr="004C1A87">
              <w:t>, consistent with C102 and R202</w:t>
            </w:r>
            <w:r w:rsidRPr="004C1A87">
              <w:t xml:space="preserve">. These plans will follow the 3 steps approach, identify relevant development parts, use South-South cooperation, and engage the private sector, social partners, civil society, universities and the UN. </w:t>
            </w:r>
          </w:p>
          <w:p w:rsidR="00B02889" w:rsidRPr="004C1A87" w:rsidRDefault="00B02889" w:rsidP="00752371">
            <w:pPr>
              <w:pStyle w:val="Prrafodelista"/>
              <w:numPr>
                <w:ilvl w:val="0"/>
                <w:numId w:val="5"/>
              </w:numPr>
            </w:pPr>
            <w:r w:rsidRPr="004C1A87">
              <w:t>This provides also an opportunity for possible partnerships to emerge (with traditional and emerging development partners, private sector enterprises, universities, NGOs, the UN, UNHCR, African Development Bank, UNDG WCA and ESA, the African Union, South-South cooperation, etc.).</w:t>
            </w:r>
          </w:p>
          <w:tbl>
            <w:tblPr>
              <w:tblStyle w:val="Tablaconcuadrcula"/>
              <w:tblW w:w="0" w:type="auto"/>
              <w:tblLook w:val="04A0" w:firstRow="1" w:lastRow="0" w:firstColumn="1" w:lastColumn="0" w:noHBand="0" w:noVBand="1"/>
            </w:tblPr>
            <w:tblGrid>
              <w:gridCol w:w="1857"/>
              <w:gridCol w:w="1857"/>
              <w:gridCol w:w="1857"/>
              <w:gridCol w:w="1857"/>
            </w:tblGrid>
            <w:tr w:rsidR="004C1A87" w:rsidRPr="004C1A87" w:rsidTr="00752371">
              <w:tc>
                <w:tcPr>
                  <w:tcW w:w="1857" w:type="dxa"/>
                </w:tcPr>
                <w:p w:rsidR="00B02889" w:rsidRPr="004C1A87" w:rsidRDefault="00B02889" w:rsidP="00752371">
                  <w:pPr>
                    <w:rPr>
                      <w:b/>
                    </w:rPr>
                  </w:pPr>
                  <w:r w:rsidRPr="004C1A87">
                    <w:rPr>
                      <w:b/>
                    </w:rPr>
                    <w:t>Group 1</w:t>
                  </w:r>
                </w:p>
              </w:tc>
              <w:tc>
                <w:tcPr>
                  <w:tcW w:w="1857" w:type="dxa"/>
                </w:tcPr>
                <w:p w:rsidR="00B02889" w:rsidRPr="004C1A87" w:rsidRDefault="00B02889" w:rsidP="00752371">
                  <w:pPr>
                    <w:rPr>
                      <w:b/>
                    </w:rPr>
                  </w:pPr>
                  <w:r w:rsidRPr="004C1A87">
                    <w:rPr>
                      <w:b/>
                    </w:rPr>
                    <w:t>Group 2</w:t>
                  </w:r>
                </w:p>
              </w:tc>
              <w:tc>
                <w:tcPr>
                  <w:tcW w:w="1857" w:type="dxa"/>
                </w:tcPr>
                <w:p w:rsidR="00B02889" w:rsidRPr="004C1A87" w:rsidRDefault="00B02889" w:rsidP="00752371">
                  <w:pPr>
                    <w:rPr>
                      <w:b/>
                    </w:rPr>
                  </w:pPr>
                  <w:r w:rsidRPr="004C1A87">
                    <w:rPr>
                      <w:b/>
                    </w:rPr>
                    <w:t>Group 3</w:t>
                  </w:r>
                </w:p>
              </w:tc>
              <w:tc>
                <w:tcPr>
                  <w:tcW w:w="1857" w:type="dxa"/>
                </w:tcPr>
                <w:p w:rsidR="00B02889" w:rsidRPr="004C1A87" w:rsidRDefault="00B02889" w:rsidP="00752371">
                  <w:pPr>
                    <w:rPr>
                      <w:b/>
                    </w:rPr>
                  </w:pPr>
                  <w:r w:rsidRPr="004C1A87">
                    <w:rPr>
                      <w:b/>
                    </w:rPr>
                    <w:t>Group 4</w:t>
                  </w:r>
                </w:p>
              </w:tc>
            </w:tr>
            <w:tr w:rsidR="004C1A87" w:rsidRPr="004C1A87" w:rsidTr="00752371">
              <w:tc>
                <w:tcPr>
                  <w:tcW w:w="1857" w:type="dxa"/>
                </w:tcPr>
                <w:p w:rsidR="00B02889" w:rsidRPr="004C1A87" w:rsidRDefault="00B02889" w:rsidP="00752371">
                  <w:r w:rsidRPr="004C1A87">
                    <w:t>Cabo Verde</w:t>
                  </w:r>
                </w:p>
              </w:tc>
              <w:tc>
                <w:tcPr>
                  <w:tcW w:w="1857" w:type="dxa"/>
                </w:tcPr>
                <w:p w:rsidR="00B02889" w:rsidRPr="004C1A87" w:rsidRDefault="00B02889" w:rsidP="00752371">
                  <w:r w:rsidRPr="004C1A87">
                    <w:t>Cameroon</w:t>
                  </w:r>
                </w:p>
              </w:tc>
              <w:tc>
                <w:tcPr>
                  <w:tcW w:w="1857" w:type="dxa"/>
                </w:tcPr>
                <w:p w:rsidR="00B02889" w:rsidRPr="004C1A87" w:rsidRDefault="00B02889" w:rsidP="00752371">
                  <w:r w:rsidRPr="004C1A87">
                    <w:t>Senegal</w:t>
                  </w:r>
                </w:p>
              </w:tc>
              <w:tc>
                <w:tcPr>
                  <w:tcW w:w="1857" w:type="dxa"/>
                </w:tcPr>
                <w:p w:rsidR="00B02889" w:rsidRPr="004C1A87" w:rsidRDefault="00B02889" w:rsidP="00752371">
                  <w:r w:rsidRPr="004C1A87">
                    <w:t>Togo</w:t>
                  </w:r>
                </w:p>
              </w:tc>
            </w:tr>
            <w:tr w:rsidR="004C1A87" w:rsidRPr="004C1A87" w:rsidTr="00752371">
              <w:tc>
                <w:tcPr>
                  <w:tcW w:w="1857" w:type="dxa"/>
                </w:tcPr>
                <w:p w:rsidR="00B02889" w:rsidRPr="004C1A87" w:rsidRDefault="00B02889" w:rsidP="00752371">
                  <w:r w:rsidRPr="004C1A87">
                    <w:t>Drawing a plan</w:t>
                  </w:r>
                </w:p>
              </w:tc>
              <w:tc>
                <w:tcPr>
                  <w:tcW w:w="1857" w:type="dxa"/>
                </w:tcPr>
                <w:p w:rsidR="00B02889" w:rsidRPr="004C1A87" w:rsidRDefault="00B02889" w:rsidP="00752371">
                  <w:r w:rsidRPr="004C1A87">
                    <w:t>Drawing a plan</w:t>
                  </w:r>
                </w:p>
              </w:tc>
              <w:tc>
                <w:tcPr>
                  <w:tcW w:w="1857" w:type="dxa"/>
                </w:tcPr>
                <w:p w:rsidR="00B02889" w:rsidRPr="004C1A87" w:rsidRDefault="00B02889" w:rsidP="00752371">
                  <w:r w:rsidRPr="004C1A87">
                    <w:t>Drawing a plan</w:t>
                  </w:r>
                </w:p>
              </w:tc>
              <w:tc>
                <w:tcPr>
                  <w:tcW w:w="1857" w:type="dxa"/>
                </w:tcPr>
                <w:p w:rsidR="00B02889" w:rsidRPr="004C1A87" w:rsidRDefault="00B02889" w:rsidP="00752371">
                  <w:r w:rsidRPr="004C1A87">
                    <w:t>Drawing a plan</w:t>
                  </w:r>
                </w:p>
              </w:tc>
            </w:tr>
          </w:tbl>
          <w:p w:rsidR="00B02889" w:rsidRPr="004C1A87" w:rsidRDefault="00B02889" w:rsidP="00752371">
            <w:pPr>
              <w:pStyle w:val="Prrafodelista"/>
              <w:numPr>
                <w:ilvl w:val="0"/>
                <w:numId w:val="5"/>
              </w:numPr>
            </w:pPr>
            <w:r w:rsidRPr="004C1A87">
              <w:t>Restitution in plenary</w:t>
            </w:r>
          </w:p>
          <w:p w:rsidR="00B02889" w:rsidRPr="004C1A87" w:rsidRDefault="00B02889" w:rsidP="00752371">
            <w:pPr>
              <w:pStyle w:val="Prrafodelista"/>
              <w:numPr>
                <w:ilvl w:val="0"/>
                <w:numId w:val="5"/>
              </w:numPr>
            </w:pPr>
            <w:r w:rsidRPr="004C1A87">
              <w:t>Comparison with ILO Flagship programme’s opportunity documents</w:t>
            </w:r>
          </w:p>
        </w:tc>
      </w:tr>
      <w:tr w:rsidR="004C1A87" w:rsidRPr="004C1A87" w:rsidTr="00203CA8">
        <w:tc>
          <w:tcPr>
            <w:tcW w:w="1413" w:type="dxa"/>
          </w:tcPr>
          <w:p w:rsidR="00203CA8" w:rsidRPr="004C1A87" w:rsidRDefault="00203CA8" w:rsidP="00486B00">
            <w:r w:rsidRPr="004C1A87">
              <w:lastRenderedPageBreak/>
              <w:t xml:space="preserve">18:00- </w:t>
            </w:r>
          </w:p>
        </w:tc>
        <w:tc>
          <w:tcPr>
            <w:tcW w:w="7654" w:type="dxa"/>
          </w:tcPr>
          <w:p w:rsidR="00203CA8" w:rsidRPr="004C1A87" w:rsidRDefault="00203CA8" w:rsidP="00486B00">
            <w:pPr>
              <w:rPr>
                <w:b/>
              </w:rPr>
            </w:pPr>
            <w:r w:rsidRPr="004C1A87">
              <w:rPr>
                <w:b/>
              </w:rPr>
              <w:t>Closing of the day</w:t>
            </w:r>
          </w:p>
        </w:tc>
      </w:tr>
    </w:tbl>
    <w:p w:rsidR="00E66375" w:rsidRPr="004C1A87" w:rsidRDefault="00E66375" w:rsidP="00203CA8"/>
    <w:tbl>
      <w:tblPr>
        <w:tblStyle w:val="Tablaconcuadrcula"/>
        <w:tblW w:w="9067" w:type="dxa"/>
        <w:tblLook w:val="04A0" w:firstRow="1" w:lastRow="0" w:firstColumn="1" w:lastColumn="0" w:noHBand="0" w:noVBand="1"/>
      </w:tblPr>
      <w:tblGrid>
        <w:gridCol w:w="1413"/>
        <w:gridCol w:w="7654"/>
      </w:tblGrid>
      <w:tr w:rsidR="004C1A87" w:rsidRPr="004C1A87" w:rsidTr="00486B00">
        <w:trPr>
          <w:trHeight w:val="249"/>
        </w:trPr>
        <w:tc>
          <w:tcPr>
            <w:tcW w:w="9067" w:type="dxa"/>
            <w:gridSpan w:val="2"/>
            <w:shd w:val="clear" w:color="auto" w:fill="D9D9D9" w:themeFill="background1" w:themeFillShade="D9"/>
          </w:tcPr>
          <w:p w:rsidR="00494AD7" w:rsidRPr="004C1A87" w:rsidRDefault="00494AD7" w:rsidP="008D4C27">
            <w:pPr>
              <w:rPr>
                <w:b/>
              </w:rPr>
            </w:pPr>
            <w:r w:rsidRPr="004C1A87">
              <w:rPr>
                <w:b/>
              </w:rPr>
              <w:t>Third day</w:t>
            </w:r>
            <w:r w:rsidR="001D5CAC" w:rsidRPr="004C1A87">
              <w:rPr>
                <w:b/>
              </w:rPr>
              <w:t xml:space="preserve">: Skills </w:t>
            </w:r>
            <w:r w:rsidR="008D4C27" w:rsidRPr="004C1A87">
              <w:rPr>
                <w:b/>
              </w:rPr>
              <w:t>and tools to move forward</w:t>
            </w:r>
          </w:p>
        </w:tc>
      </w:tr>
      <w:tr w:rsidR="004C1A87" w:rsidRPr="004C1A87" w:rsidTr="003F5824">
        <w:trPr>
          <w:trHeight w:val="346"/>
        </w:trPr>
        <w:tc>
          <w:tcPr>
            <w:tcW w:w="1413" w:type="dxa"/>
          </w:tcPr>
          <w:p w:rsidR="00A357C5" w:rsidRPr="004C1A87" w:rsidRDefault="00B02889" w:rsidP="003F5824">
            <w:r w:rsidRPr="004C1A87">
              <w:t>09:00-10:15</w:t>
            </w:r>
          </w:p>
        </w:tc>
        <w:tc>
          <w:tcPr>
            <w:tcW w:w="7654" w:type="dxa"/>
          </w:tcPr>
          <w:p w:rsidR="00A357C5" w:rsidRPr="004C1A87" w:rsidRDefault="00B02889" w:rsidP="00B02889">
            <w:pPr>
              <w:rPr>
                <w:b/>
              </w:rPr>
            </w:pPr>
            <w:r w:rsidRPr="004C1A87">
              <w:rPr>
                <w:b/>
              </w:rPr>
              <w:t>Skills clinic No. 1: Social security inquiry and SDG monitoring</w:t>
            </w:r>
          </w:p>
          <w:p w:rsidR="00B02889" w:rsidRPr="004C1A87" w:rsidRDefault="00B02889" w:rsidP="00B02889">
            <w:pPr>
              <w:rPr>
                <w:i/>
              </w:rPr>
            </w:pPr>
            <w:r w:rsidRPr="004C1A87">
              <w:rPr>
                <w:i/>
              </w:rPr>
              <w:t xml:space="preserve">Facilitator: </w:t>
            </w:r>
            <w:r w:rsidR="00356A3F">
              <w:rPr>
                <w:i/>
              </w:rPr>
              <w:t xml:space="preserve">Tom Wambeke, Manager of DELTA, </w:t>
            </w:r>
            <w:r w:rsidR="00356A3F" w:rsidRPr="004C1A87">
              <w:rPr>
                <w:i/>
              </w:rPr>
              <w:t>ITC ILO Turin</w:t>
            </w:r>
          </w:p>
          <w:p w:rsidR="00B02889" w:rsidRPr="004C1A87" w:rsidRDefault="00B02889" w:rsidP="00B02889">
            <w:pPr>
              <w:pStyle w:val="Prrafodelista"/>
              <w:numPr>
                <w:ilvl w:val="0"/>
                <w:numId w:val="5"/>
              </w:numPr>
            </w:pPr>
            <w:r w:rsidRPr="004C1A87">
              <w:t>Presentation</w:t>
            </w:r>
            <w:r w:rsidR="00356A3F">
              <w:t xml:space="preserve"> of the SSI and SDG monitoring, </w:t>
            </w:r>
            <w:r w:rsidR="00356A3F" w:rsidRPr="00356A3F">
              <w:rPr>
                <w:i/>
              </w:rPr>
              <w:t>Luis  Cotinguiba, SOCPRO and Dramane Batchabi, ILO Yaoundé</w:t>
            </w:r>
          </w:p>
          <w:p w:rsidR="00B02889" w:rsidRPr="004C1A87" w:rsidRDefault="00B02889" w:rsidP="00356A3F">
            <w:pPr>
              <w:pStyle w:val="Prrafodelista"/>
              <w:numPr>
                <w:ilvl w:val="0"/>
                <w:numId w:val="5"/>
              </w:numPr>
            </w:pPr>
            <w:r w:rsidRPr="004C1A87">
              <w:t>Participants split in working groups to familiarize themselves with the SSI through a practical exercise</w:t>
            </w:r>
          </w:p>
          <w:p w:rsidR="00B02889" w:rsidRPr="004C1A87" w:rsidRDefault="00B02889" w:rsidP="00B02889">
            <w:pPr>
              <w:pStyle w:val="Prrafodelista"/>
              <w:numPr>
                <w:ilvl w:val="0"/>
                <w:numId w:val="5"/>
              </w:numPr>
            </w:pPr>
            <w:r w:rsidRPr="004C1A87">
              <w:t>Feedback discussion on the SSI and SDG monitoring</w:t>
            </w:r>
          </w:p>
        </w:tc>
      </w:tr>
      <w:tr w:rsidR="004C1A87" w:rsidRPr="004C1A87" w:rsidTr="00752371">
        <w:tc>
          <w:tcPr>
            <w:tcW w:w="1413" w:type="dxa"/>
          </w:tcPr>
          <w:p w:rsidR="00B02889" w:rsidRPr="004C1A87" w:rsidRDefault="00B02889" w:rsidP="00752371">
            <w:r w:rsidRPr="004C1A87">
              <w:t>10:15-11:30</w:t>
            </w:r>
          </w:p>
        </w:tc>
        <w:tc>
          <w:tcPr>
            <w:tcW w:w="7654" w:type="dxa"/>
          </w:tcPr>
          <w:p w:rsidR="008E6773" w:rsidRPr="004C1A87" w:rsidRDefault="00B02889" w:rsidP="008E6773">
            <w:pPr>
              <w:rPr>
                <w:b/>
              </w:rPr>
            </w:pPr>
            <w:r w:rsidRPr="004C1A87">
              <w:rPr>
                <w:b/>
              </w:rPr>
              <w:t xml:space="preserve">Skills clinic No. 2: </w:t>
            </w:r>
            <w:r w:rsidR="008E6773" w:rsidRPr="004C1A87">
              <w:rPr>
                <w:b/>
              </w:rPr>
              <w:t>Results and impact measurement tool</w:t>
            </w:r>
          </w:p>
          <w:p w:rsidR="00356A3F" w:rsidRDefault="00356A3F" w:rsidP="00356A3F">
            <w:r w:rsidRPr="00356A3F">
              <w:rPr>
                <w:i/>
              </w:rPr>
              <w:t>Facilitator: Tom Wambeke, Manager of DELTA, ITC ILO Turin</w:t>
            </w:r>
          </w:p>
          <w:p w:rsidR="008E6773" w:rsidRPr="004C1A87" w:rsidRDefault="008E6773" w:rsidP="008E6773">
            <w:pPr>
              <w:pStyle w:val="Prrafodelista"/>
              <w:numPr>
                <w:ilvl w:val="0"/>
                <w:numId w:val="5"/>
              </w:numPr>
            </w:pPr>
            <w:r w:rsidRPr="004C1A87">
              <w:t>Presentation of the resul</w:t>
            </w:r>
            <w:r w:rsidR="00356A3F">
              <w:t xml:space="preserve">ts and impact measurement tool, </w:t>
            </w:r>
            <w:r w:rsidR="00356A3F" w:rsidRPr="00356A3F">
              <w:rPr>
                <w:i/>
              </w:rPr>
              <w:t>Valerie Schmitt, SOCPRO, Theo Butare, ILO Dakar and Joana Borges, ILO Praia</w:t>
            </w:r>
          </w:p>
          <w:p w:rsidR="008E6773" w:rsidRPr="004C1A87" w:rsidRDefault="008E6773" w:rsidP="008E6773">
            <w:pPr>
              <w:pStyle w:val="Prrafodelista"/>
              <w:numPr>
                <w:ilvl w:val="0"/>
                <w:numId w:val="5"/>
              </w:numPr>
            </w:pPr>
            <w:r w:rsidRPr="004C1A87">
              <w:t>Participants split in working groups to familiarize themselves with the results and impact measurement tool through a practical exercise</w:t>
            </w:r>
          </w:p>
          <w:p w:rsidR="008E6773" w:rsidRPr="004C1A87" w:rsidRDefault="008E6773" w:rsidP="008E6773">
            <w:pPr>
              <w:pStyle w:val="Prrafodelista"/>
              <w:numPr>
                <w:ilvl w:val="0"/>
                <w:numId w:val="5"/>
              </w:numPr>
            </w:pPr>
            <w:r w:rsidRPr="004C1A87">
              <w:t xml:space="preserve">They enter information on a real project or series of </w:t>
            </w:r>
            <w:r w:rsidR="00356A3F">
              <w:t>projects</w:t>
            </w:r>
          </w:p>
          <w:p w:rsidR="00B02889" w:rsidRPr="004C1A87" w:rsidRDefault="008E6773" w:rsidP="008E6773">
            <w:pPr>
              <w:pStyle w:val="Prrafodelista"/>
              <w:numPr>
                <w:ilvl w:val="0"/>
                <w:numId w:val="5"/>
              </w:numPr>
            </w:pPr>
            <w:r w:rsidRPr="004C1A87">
              <w:t>Feedback discussion on the relevance and areas for improvement of the tool</w:t>
            </w:r>
          </w:p>
        </w:tc>
      </w:tr>
      <w:tr w:rsidR="004C1A87" w:rsidRPr="004C1A87" w:rsidTr="003F5824">
        <w:trPr>
          <w:trHeight w:val="346"/>
        </w:trPr>
        <w:tc>
          <w:tcPr>
            <w:tcW w:w="1413" w:type="dxa"/>
          </w:tcPr>
          <w:p w:rsidR="00B02889" w:rsidRPr="004C1A87" w:rsidRDefault="00B02889" w:rsidP="00B02889">
            <w:r w:rsidRPr="004C1A87">
              <w:t>11:30-11:45</w:t>
            </w:r>
          </w:p>
        </w:tc>
        <w:tc>
          <w:tcPr>
            <w:tcW w:w="7654" w:type="dxa"/>
          </w:tcPr>
          <w:p w:rsidR="00B02889" w:rsidRPr="004C1A87" w:rsidRDefault="00B02889" w:rsidP="00B02889">
            <w:pPr>
              <w:rPr>
                <w:b/>
              </w:rPr>
            </w:pPr>
            <w:r w:rsidRPr="004C1A87">
              <w:rPr>
                <w:b/>
              </w:rPr>
              <w:t>Coffee break</w:t>
            </w:r>
          </w:p>
        </w:tc>
      </w:tr>
      <w:tr w:rsidR="004C1A87" w:rsidRPr="004C1A87" w:rsidTr="003F5824">
        <w:trPr>
          <w:trHeight w:val="346"/>
        </w:trPr>
        <w:tc>
          <w:tcPr>
            <w:tcW w:w="1413" w:type="dxa"/>
          </w:tcPr>
          <w:p w:rsidR="00B02889" w:rsidRPr="004C1A87" w:rsidRDefault="00B02889" w:rsidP="00B02889">
            <w:r w:rsidRPr="004C1A87">
              <w:t>11:45-13:00</w:t>
            </w:r>
          </w:p>
        </w:tc>
        <w:tc>
          <w:tcPr>
            <w:tcW w:w="7654" w:type="dxa"/>
          </w:tcPr>
          <w:p w:rsidR="008E6773" w:rsidRPr="004C1A87" w:rsidRDefault="00B02889" w:rsidP="008E6773">
            <w:pPr>
              <w:rPr>
                <w:b/>
              </w:rPr>
            </w:pPr>
            <w:r w:rsidRPr="004C1A87">
              <w:rPr>
                <w:b/>
              </w:rPr>
              <w:t xml:space="preserve">Skills clinic No. 3: </w:t>
            </w:r>
            <w:r w:rsidR="008E6773" w:rsidRPr="004C1A87">
              <w:rPr>
                <w:b/>
              </w:rPr>
              <w:t>Resource mobilization</w:t>
            </w:r>
          </w:p>
          <w:p w:rsidR="00356A3F" w:rsidRDefault="00356A3F" w:rsidP="00356A3F">
            <w:r w:rsidRPr="00356A3F">
              <w:rPr>
                <w:i/>
              </w:rPr>
              <w:t>Facilitator: Tom Wambeke, Manager of DELTA, ITC ILO Turin</w:t>
            </w:r>
          </w:p>
          <w:p w:rsidR="00356A3F" w:rsidRDefault="00356A3F" w:rsidP="00356A3F">
            <w:pPr>
              <w:pStyle w:val="Prrafodelista"/>
              <w:numPr>
                <w:ilvl w:val="0"/>
                <w:numId w:val="5"/>
              </w:numPr>
              <w:rPr>
                <w:lang w:val="fr-CH"/>
              </w:rPr>
            </w:pPr>
            <w:r>
              <w:rPr>
                <w:lang w:val="fr-CH"/>
              </w:rPr>
              <w:t xml:space="preserve">Présentation on ressource mobilisation, </w:t>
            </w:r>
            <w:r w:rsidRPr="00FE57A9">
              <w:rPr>
                <w:i/>
                <w:lang w:val="fr-CH"/>
              </w:rPr>
              <w:t>Juan Hunt et Raky Kane, PARDEV</w:t>
            </w:r>
          </w:p>
          <w:p w:rsidR="00FE57A9" w:rsidRPr="00FE57A9" w:rsidRDefault="00FE57A9" w:rsidP="00FE57A9">
            <w:pPr>
              <w:pStyle w:val="Prrafodelista"/>
              <w:numPr>
                <w:ilvl w:val="0"/>
                <w:numId w:val="5"/>
              </w:numPr>
            </w:pPr>
            <w:r>
              <w:t xml:space="preserve">Fish Bowl on the perspectives of development partners </w:t>
            </w:r>
            <w:r w:rsidRPr="004C1A87">
              <w:t>leading to concrete ideas for project proposals and PPPs and follow up action</w:t>
            </w:r>
            <w:r>
              <w:t xml:space="preserve">, facilitated by </w:t>
            </w:r>
            <w:r w:rsidRPr="00FE57A9">
              <w:rPr>
                <w:i/>
              </w:rPr>
              <w:t>Juan Hunt et Raky Kane, PARDEV</w:t>
            </w:r>
          </w:p>
          <w:p w:rsidR="00B02889" w:rsidRPr="004C1A87" w:rsidRDefault="00FE57A9" w:rsidP="008E6773">
            <w:pPr>
              <w:pStyle w:val="Prrafodelista"/>
              <w:numPr>
                <w:ilvl w:val="0"/>
                <w:numId w:val="5"/>
              </w:numPr>
              <w:rPr>
                <w:b/>
              </w:rPr>
            </w:pPr>
            <w:r>
              <w:t>Q&amp;A</w:t>
            </w:r>
          </w:p>
        </w:tc>
      </w:tr>
      <w:tr w:rsidR="004C1A87" w:rsidRPr="004C1A87" w:rsidTr="00752371">
        <w:tc>
          <w:tcPr>
            <w:tcW w:w="1413" w:type="dxa"/>
          </w:tcPr>
          <w:p w:rsidR="00B02889" w:rsidRPr="004C1A87" w:rsidRDefault="00B02889" w:rsidP="00752371">
            <w:r w:rsidRPr="004C1A87">
              <w:t>13:00-14:00</w:t>
            </w:r>
          </w:p>
        </w:tc>
        <w:tc>
          <w:tcPr>
            <w:tcW w:w="7654" w:type="dxa"/>
          </w:tcPr>
          <w:p w:rsidR="00B02889" w:rsidRPr="004C1A87" w:rsidRDefault="00B02889" w:rsidP="00752371">
            <w:pPr>
              <w:rPr>
                <w:b/>
              </w:rPr>
            </w:pPr>
            <w:r w:rsidRPr="004C1A87">
              <w:rPr>
                <w:b/>
              </w:rPr>
              <w:t>Lunch</w:t>
            </w:r>
          </w:p>
        </w:tc>
      </w:tr>
      <w:tr w:rsidR="004C1A87" w:rsidRPr="004C1A87" w:rsidTr="00752371">
        <w:tc>
          <w:tcPr>
            <w:tcW w:w="1413" w:type="dxa"/>
          </w:tcPr>
          <w:p w:rsidR="00B02889" w:rsidRPr="004C1A87" w:rsidRDefault="008E6773" w:rsidP="00752371">
            <w:r w:rsidRPr="004C1A87">
              <w:t>14:00-15:15</w:t>
            </w:r>
          </w:p>
        </w:tc>
        <w:tc>
          <w:tcPr>
            <w:tcW w:w="7654" w:type="dxa"/>
          </w:tcPr>
          <w:p w:rsidR="008E6773" w:rsidRPr="004C1A87" w:rsidRDefault="008E6773" w:rsidP="008E6773">
            <w:pPr>
              <w:rPr>
                <w:b/>
              </w:rPr>
            </w:pPr>
            <w:r w:rsidRPr="004C1A87">
              <w:rPr>
                <w:b/>
              </w:rPr>
              <w:t xml:space="preserve">Skills clinic No. 4: Communication and </w:t>
            </w:r>
            <w:r w:rsidR="007B1FBF" w:rsidRPr="004C1A87">
              <w:rPr>
                <w:b/>
              </w:rPr>
              <w:t>awareness raising</w:t>
            </w:r>
          </w:p>
          <w:p w:rsidR="00FE57A9" w:rsidRDefault="00FE57A9" w:rsidP="00FE57A9">
            <w:r w:rsidRPr="00356A3F">
              <w:rPr>
                <w:i/>
              </w:rPr>
              <w:t>Facilitator: Tom Wambeke, Manager of DELTA, ITC ILO Turin</w:t>
            </w:r>
          </w:p>
          <w:p w:rsidR="008E6773" w:rsidRPr="004C1A87" w:rsidRDefault="008E6773" w:rsidP="008E6773">
            <w:pPr>
              <w:pStyle w:val="Prrafodelista"/>
              <w:numPr>
                <w:ilvl w:val="0"/>
                <w:numId w:val="5"/>
              </w:numPr>
              <w:spacing w:after="160" w:line="259" w:lineRule="auto"/>
            </w:pPr>
            <w:r w:rsidRPr="004C1A87">
              <w:t xml:space="preserve">Presentation of the communication and </w:t>
            </w:r>
            <w:r w:rsidR="007B1FBF" w:rsidRPr="004C1A87">
              <w:t>awareness raising</w:t>
            </w:r>
            <w:r w:rsidRPr="004C1A87">
              <w:t xml:space="preserve"> strategy as </w:t>
            </w:r>
            <w:r w:rsidR="00FE57A9">
              <w:t xml:space="preserve">part </w:t>
            </w:r>
            <w:r w:rsidR="00FE57A9">
              <w:lastRenderedPageBreak/>
              <w:t xml:space="preserve">of the Flagship programme, </w:t>
            </w:r>
            <w:r w:rsidR="00FE57A9">
              <w:rPr>
                <w:i/>
              </w:rPr>
              <w:t xml:space="preserve">Valerie Schmitt, SOCPRO </w:t>
            </w:r>
            <w:r w:rsidR="00FE57A9" w:rsidRPr="00356A3F">
              <w:rPr>
                <w:i/>
              </w:rPr>
              <w:t>and Joana Borges, ILO Praia</w:t>
            </w:r>
          </w:p>
          <w:p w:rsidR="008E6773" w:rsidRPr="004C1A87" w:rsidRDefault="008E6773" w:rsidP="008E6773">
            <w:pPr>
              <w:pStyle w:val="Prrafodelista"/>
              <w:numPr>
                <w:ilvl w:val="0"/>
                <w:numId w:val="5"/>
              </w:numPr>
              <w:spacing w:after="160" w:line="259" w:lineRule="auto"/>
              <w:rPr>
                <w:b/>
              </w:rPr>
            </w:pPr>
            <w:r w:rsidRPr="004C1A87">
              <w:t>Participants split in five working groups (one per country) to prepare a</w:t>
            </w:r>
            <w:r w:rsidR="007B1FBF" w:rsidRPr="004C1A87">
              <w:t>n awareness raising</w:t>
            </w:r>
            <w:r w:rsidRPr="004C1A87">
              <w:t xml:space="preserve"> campaign on social protection floors</w:t>
            </w:r>
          </w:p>
          <w:p w:rsidR="00B02889" w:rsidRPr="004C1A87" w:rsidRDefault="008E6773" w:rsidP="008E6773">
            <w:pPr>
              <w:pStyle w:val="Prrafodelista"/>
              <w:numPr>
                <w:ilvl w:val="0"/>
                <w:numId w:val="5"/>
              </w:numPr>
              <w:spacing w:after="160" w:line="259" w:lineRule="auto"/>
              <w:rPr>
                <w:b/>
              </w:rPr>
            </w:pPr>
            <w:r w:rsidRPr="004C1A87">
              <w:t>Restitution in plenary</w:t>
            </w:r>
          </w:p>
        </w:tc>
      </w:tr>
      <w:tr w:rsidR="004C1A87" w:rsidRPr="004C1A87" w:rsidTr="00486B00">
        <w:tc>
          <w:tcPr>
            <w:tcW w:w="1413" w:type="dxa"/>
          </w:tcPr>
          <w:p w:rsidR="00022BD4" w:rsidRPr="004C1A87" w:rsidRDefault="008E6773" w:rsidP="008E6773">
            <w:r w:rsidRPr="004C1A87">
              <w:lastRenderedPageBreak/>
              <w:t>15:15-16:15</w:t>
            </w:r>
          </w:p>
          <w:p w:rsidR="008E6773" w:rsidRPr="004C1A87" w:rsidRDefault="008E6773" w:rsidP="008E6773"/>
          <w:p w:rsidR="008E6773" w:rsidRPr="004C1A87" w:rsidRDefault="008E6773" w:rsidP="008E6773">
            <w:r w:rsidRPr="004C1A87">
              <w:t>Coffee served during the session</w:t>
            </w:r>
          </w:p>
        </w:tc>
        <w:tc>
          <w:tcPr>
            <w:tcW w:w="7654" w:type="dxa"/>
          </w:tcPr>
          <w:p w:rsidR="00022BD4" w:rsidRPr="004C1A87" w:rsidRDefault="00022BD4" w:rsidP="00486B00">
            <w:pPr>
              <w:rPr>
                <w:b/>
              </w:rPr>
            </w:pPr>
            <w:r w:rsidRPr="004C1A87">
              <w:rPr>
                <w:b/>
              </w:rPr>
              <w:t>Wrap up: strategies to implement the Flagship programme</w:t>
            </w:r>
          </w:p>
          <w:p w:rsidR="00FE57A9" w:rsidRDefault="00FE57A9" w:rsidP="00FE57A9">
            <w:r w:rsidRPr="00356A3F">
              <w:rPr>
                <w:i/>
              </w:rPr>
              <w:t>Facilitator: Tom Wambeke, Manager of DELTA, ITC ILO Turin</w:t>
            </w:r>
          </w:p>
          <w:p w:rsidR="00FF0307" w:rsidRPr="004C1A87" w:rsidRDefault="00FF0307" w:rsidP="00022BD4">
            <w:pPr>
              <w:pStyle w:val="Prrafodelista"/>
              <w:numPr>
                <w:ilvl w:val="0"/>
                <w:numId w:val="5"/>
              </w:numPr>
            </w:pPr>
            <w:r w:rsidRPr="004C1A87">
              <w:t>Participants compile on a dash broad the results of all the group works:</w:t>
            </w:r>
          </w:p>
          <w:p w:rsidR="009E4014" w:rsidRPr="004C1A87" w:rsidRDefault="001D5CAC" w:rsidP="00FF0307">
            <w:pPr>
              <w:pStyle w:val="Prrafodelista"/>
              <w:numPr>
                <w:ilvl w:val="1"/>
                <w:numId w:val="5"/>
              </w:numPr>
            </w:pPr>
            <w:r w:rsidRPr="004C1A87">
              <w:t>St</w:t>
            </w:r>
            <w:r w:rsidR="00022BD4" w:rsidRPr="004C1A87">
              <w:t>rategies to implement the Flagship programme in the five countries and to implement the regional hu</w:t>
            </w:r>
            <w:r w:rsidRPr="004C1A87">
              <w:t>bs</w:t>
            </w:r>
          </w:p>
          <w:p w:rsidR="001D5CAC" w:rsidRPr="004C1A87" w:rsidRDefault="001D5CAC" w:rsidP="001D5CAC">
            <w:pPr>
              <w:pStyle w:val="Prrafodelista"/>
              <w:numPr>
                <w:ilvl w:val="1"/>
                <w:numId w:val="5"/>
              </w:numPr>
            </w:pPr>
            <w:r w:rsidRPr="004C1A87">
              <w:t>Resource mobilization strategy</w:t>
            </w:r>
          </w:p>
          <w:p w:rsidR="001D5CAC" w:rsidRPr="004C1A87" w:rsidRDefault="001D5CAC" w:rsidP="004B47FF">
            <w:pPr>
              <w:pStyle w:val="Prrafodelista"/>
              <w:numPr>
                <w:ilvl w:val="1"/>
                <w:numId w:val="5"/>
              </w:numPr>
            </w:pPr>
            <w:r w:rsidRPr="004C1A87">
              <w:t>Development of partnerships including South-South cooperation</w:t>
            </w:r>
          </w:p>
          <w:p w:rsidR="001D5CAC" w:rsidRPr="004C1A87" w:rsidRDefault="001D5CAC" w:rsidP="001D5CAC">
            <w:pPr>
              <w:pStyle w:val="Prrafodelista"/>
              <w:numPr>
                <w:ilvl w:val="1"/>
                <w:numId w:val="5"/>
              </w:numPr>
            </w:pPr>
            <w:r w:rsidRPr="004C1A87">
              <w:t>Implementation of the Results and Impact measurement tool</w:t>
            </w:r>
          </w:p>
          <w:p w:rsidR="001D5CAC" w:rsidRPr="004C1A87" w:rsidRDefault="001D5CAC" w:rsidP="001D5CAC">
            <w:pPr>
              <w:pStyle w:val="Prrafodelista"/>
              <w:numPr>
                <w:ilvl w:val="1"/>
                <w:numId w:val="5"/>
              </w:numPr>
            </w:pPr>
            <w:r w:rsidRPr="004C1A87">
              <w:t xml:space="preserve">Communication and </w:t>
            </w:r>
            <w:r w:rsidR="007B1FBF" w:rsidRPr="004C1A87">
              <w:t>awareness raising</w:t>
            </w:r>
          </w:p>
          <w:p w:rsidR="00022BD4" w:rsidRPr="004C1A87" w:rsidRDefault="001D5CAC" w:rsidP="008E6773">
            <w:pPr>
              <w:pStyle w:val="Prrafodelista"/>
              <w:numPr>
                <w:ilvl w:val="1"/>
                <w:numId w:val="5"/>
              </w:numPr>
            </w:pPr>
            <w:r w:rsidRPr="004C1A87">
              <w:t>Required technical support from regional specialists, Regional Office, SOCPRO and PARDEV</w:t>
            </w:r>
          </w:p>
          <w:p w:rsidR="00501F3B" w:rsidRPr="004C1A87" w:rsidRDefault="00501F3B" w:rsidP="008E6773">
            <w:pPr>
              <w:pStyle w:val="Prrafodelista"/>
              <w:numPr>
                <w:ilvl w:val="1"/>
                <w:numId w:val="5"/>
              </w:numPr>
            </w:pPr>
            <w:r w:rsidRPr="004C1A87">
              <w:t>Identification of sub-regional pilots to be supported by SSTC</w:t>
            </w:r>
          </w:p>
        </w:tc>
      </w:tr>
      <w:tr w:rsidR="004C1A87" w:rsidRPr="004C1A87" w:rsidTr="00486B00">
        <w:tc>
          <w:tcPr>
            <w:tcW w:w="1413" w:type="dxa"/>
          </w:tcPr>
          <w:p w:rsidR="00022BD4" w:rsidRPr="004C1A87" w:rsidRDefault="008E6773" w:rsidP="00486B00">
            <w:r w:rsidRPr="004C1A87">
              <w:t>16:15-17:15</w:t>
            </w:r>
          </w:p>
        </w:tc>
        <w:tc>
          <w:tcPr>
            <w:tcW w:w="7654" w:type="dxa"/>
          </w:tcPr>
          <w:p w:rsidR="00022BD4" w:rsidRDefault="008E6773" w:rsidP="009E4014">
            <w:pPr>
              <w:rPr>
                <w:b/>
              </w:rPr>
            </w:pPr>
            <w:r w:rsidRPr="004C1A87">
              <w:rPr>
                <w:b/>
              </w:rPr>
              <w:t>Restitution of the country plans</w:t>
            </w:r>
          </w:p>
          <w:p w:rsidR="00FE57A9" w:rsidRDefault="00FE57A9" w:rsidP="00FE57A9">
            <w:r w:rsidRPr="00356A3F">
              <w:rPr>
                <w:i/>
              </w:rPr>
              <w:t>Facilitator: Tom Wambeke, Manager of DELTA, ITC ILO Turin</w:t>
            </w:r>
          </w:p>
          <w:p w:rsidR="008E6773" w:rsidRPr="004C1A87" w:rsidRDefault="008E6773" w:rsidP="00173DC2">
            <w:pPr>
              <w:pStyle w:val="Prrafodelista"/>
              <w:numPr>
                <w:ilvl w:val="0"/>
                <w:numId w:val="5"/>
              </w:numPr>
              <w:rPr>
                <w:b/>
              </w:rPr>
            </w:pPr>
            <w:r w:rsidRPr="004C1A87">
              <w:t xml:space="preserve">The country plans for the implementation of the Flagship programme are shared in plenary and handed over to SOCPRO, PARDEV and the </w:t>
            </w:r>
            <w:r w:rsidR="00173DC2">
              <w:t>DWT Directors</w:t>
            </w:r>
            <w:r w:rsidRPr="004C1A87">
              <w:t>.</w:t>
            </w:r>
          </w:p>
        </w:tc>
      </w:tr>
      <w:tr w:rsidR="004C1A87" w:rsidRPr="004C1A87" w:rsidTr="00486B00">
        <w:tc>
          <w:tcPr>
            <w:tcW w:w="1413" w:type="dxa"/>
          </w:tcPr>
          <w:p w:rsidR="009E4014" w:rsidRPr="004C1A87" w:rsidRDefault="008E6773" w:rsidP="00486B00">
            <w:r w:rsidRPr="004C1A87">
              <w:t>17:15-17:30</w:t>
            </w:r>
          </w:p>
        </w:tc>
        <w:tc>
          <w:tcPr>
            <w:tcW w:w="7654" w:type="dxa"/>
          </w:tcPr>
          <w:p w:rsidR="009E4014" w:rsidRPr="004C1A87" w:rsidRDefault="009E4014" w:rsidP="00FE57A9">
            <w:pPr>
              <w:rPr>
                <w:b/>
              </w:rPr>
            </w:pPr>
            <w:r w:rsidRPr="004C1A87">
              <w:rPr>
                <w:b/>
              </w:rPr>
              <w:t>Evaluation of the course</w:t>
            </w:r>
          </w:p>
        </w:tc>
      </w:tr>
      <w:tr w:rsidR="004C1A87" w:rsidRPr="004C1A87" w:rsidTr="00486B00">
        <w:tc>
          <w:tcPr>
            <w:tcW w:w="1413" w:type="dxa"/>
          </w:tcPr>
          <w:p w:rsidR="00022BD4" w:rsidRPr="004C1A87" w:rsidRDefault="008E6773" w:rsidP="009E4014">
            <w:r w:rsidRPr="004C1A87">
              <w:t>17:30-18:00</w:t>
            </w:r>
          </w:p>
        </w:tc>
        <w:tc>
          <w:tcPr>
            <w:tcW w:w="7654" w:type="dxa"/>
          </w:tcPr>
          <w:p w:rsidR="00022BD4" w:rsidRDefault="00022BD4" w:rsidP="00486B00">
            <w:pPr>
              <w:rPr>
                <w:b/>
              </w:rPr>
            </w:pPr>
            <w:r w:rsidRPr="004C1A87">
              <w:rPr>
                <w:b/>
              </w:rPr>
              <w:t>Closing remarks</w:t>
            </w:r>
            <w:r w:rsidR="008E6773" w:rsidRPr="004C1A87">
              <w:rPr>
                <w:b/>
              </w:rPr>
              <w:t xml:space="preserve"> and next steps</w:t>
            </w:r>
          </w:p>
          <w:p w:rsidR="00FC2FC5" w:rsidRPr="00417998" w:rsidRDefault="00FC2FC5" w:rsidP="00FC2FC5">
            <w:pPr>
              <w:pStyle w:val="Prrafodelista"/>
              <w:numPr>
                <w:ilvl w:val="0"/>
                <w:numId w:val="15"/>
              </w:numPr>
              <w:rPr>
                <w:i/>
              </w:rPr>
            </w:pPr>
            <w:r w:rsidRPr="00417998">
              <w:rPr>
                <w:i/>
              </w:rPr>
              <w:t xml:space="preserve">Representative from Cabo </w:t>
            </w:r>
            <w:proofErr w:type="spellStart"/>
            <w:r w:rsidRPr="00417998">
              <w:rPr>
                <w:i/>
              </w:rPr>
              <w:t>verde</w:t>
            </w:r>
            <w:proofErr w:type="spellEnd"/>
          </w:p>
          <w:p w:rsidR="00AF49FB" w:rsidRPr="00417998" w:rsidRDefault="00AF49FB" w:rsidP="00AF49FB">
            <w:pPr>
              <w:pStyle w:val="Prrafodelista"/>
              <w:numPr>
                <w:ilvl w:val="0"/>
                <w:numId w:val="15"/>
              </w:numPr>
              <w:rPr>
                <w:i/>
              </w:rPr>
            </w:pPr>
            <w:r w:rsidRPr="00417998">
              <w:rPr>
                <w:i/>
              </w:rPr>
              <w:t>Representative from Cameroon</w:t>
            </w:r>
          </w:p>
          <w:p w:rsidR="00FC2FC5" w:rsidRPr="00417998" w:rsidRDefault="00FC2FC5" w:rsidP="00FC2FC5">
            <w:pPr>
              <w:pStyle w:val="Prrafodelista"/>
              <w:numPr>
                <w:ilvl w:val="0"/>
                <w:numId w:val="15"/>
              </w:numPr>
              <w:rPr>
                <w:i/>
              </w:rPr>
            </w:pPr>
            <w:r w:rsidRPr="00417998">
              <w:rPr>
                <w:i/>
              </w:rPr>
              <w:t>Representative from Senegal</w:t>
            </w:r>
          </w:p>
          <w:p w:rsidR="00AF49FB" w:rsidRPr="00417998" w:rsidRDefault="00AF49FB" w:rsidP="00AF49FB">
            <w:pPr>
              <w:pStyle w:val="Prrafodelista"/>
              <w:numPr>
                <w:ilvl w:val="0"/>
                <w:numId w:val="15"/>
              </w:numPr>
              <w:rPr>
                <w:i/>
              </w:rPr>
            </w:pPr>
            <w:r w:rsidRPr="00417998">
              <w:rPr>
                <w:i/>
              </w:rPr>
              <w:t>Representative from Togo</w:t>
            </w:r>
          </w:p>
          <w:p w:rsidR="00AF49FB" w:rsidRPr="00AF49FB" w:rsidRDefault="00FE57A9" w:rsidP="00FE57A9">
            <w:pPr>
              <w:pStyle w:val="Prrafodelista"/>
              <w:numPr>
                <w:ilvl w:val="0"/>
                <w:numId w:val="15"/>
              </w:numPr>
              <w:rPr>
                <w:b/>
              </w:rPr>
            </w:pPr>
            <w:r>
              <w:rPr>
                <w:i/>
              </w:rPr>
              <w:t xml:space="preserve">ILO representative (Vera </w:t>
            </w:r>
            <w:proofErr w:type="spellStart"/>
            <w:r>
              <w:rPr>
                <w:i/>
              </w:rPr>
              <w:t>Perdigao</w:t>
            </w:r>
            <w:proofErr w:type="spellEnd"/>
            <w:r w:rsidRPr="004C1A87">
              <w:rPr>
                <w:i/>
              </w:rPr>
              <w:t xml:space="preserve">, Director, ILO Decent Work Team, </w:t>
            </w:r>
            <w:r>
              <w:rPr>
                <w:i/>
              </w:rPr>
              <w:t>Yaoundé)</w:t>
            </w:r>
            <w:r w:rsidR="00417998" w:rsidRPr="00AF49FB">
              <w:rPr>
                <w:b/>
              </w:rPr>
              <w:t xml:space="preserve"> </w:t>
            </w:r>
          </w:p>
        </w:tc>
      </w:tr>
      <w:tr w:rsidR="004C1A87" w:rsidRPr="004C1A87" w:rsidTr="008E6773">
        <w:tc>
          <w:tcPr>
            <w:tcW w:w="1413" w:type="dxa"/>
          </w:tcPr>
          <w:p w:rsidR="008E6773" w:rsidRPr="004C1A87" w:rsidRDefault="008E6773" w:rsidP="00752371">
            <w:r w:rsidRPr="004C1A87">
              <w:t xml:space="preserve">18:00- </w:t>
            </w:r>
          </w:p>
        </w:tc>
        <w:tc>
          <w:tcPr>
            <w:tcW w:w="7654" w:type="dxa"/>
          </w:tcPr>
          <w:p w:rsidR="008E6773" w:rsidRPr="004C1A87" w:rsidRDefault="008E6773" w:rsidP="008E6773">
            <w:pPr>
              <w:rPr>
                <w:b/>
              </w:rPr>
            </w:pPr>
            <w:r w:rsidRPr="004C1A87">
              <w:rPr>
                <w:b/>
              </w:rPr>
              <w:t>Closing of the workshop</w:t>
            </w:r>
          </w:p>
        </w:tc>
      </w:tr>
    </w:tbl>
    <w:p w:rsidR="00E66375" w:rsidRPr="004C1A87" w:rsidRDefault="00E66375"/>
    <w:p w:rsidR="00A21D8C" w:rsidRPr="004C1A87" w:rsidRDefault="00A21D8C" w:rsidP="00A21D8C">
      <w:pPr>
        <w:spacing w:after="0" w:line="240" w:lineRule="auto"/>
        <w:rPr>
          <w:rFonts w:ascii="Calibri" w:hAnsi="Calibri" w:cs="Times New Roman"/>
        </w:rPr>
      </w:pPr>
    </w:p>
    <w:p w:rsidR="00F218E1" w:rsidRPr="004C1A87" w:rsidRDefault="00F218E1" w:rsidP="00335025">
      <w:pPr>
        <w:spacing w:after="0" w:line="240" w:lineRule="auto"/>
        <w:ind w:left="720"/>
        <w:rPr>
          <w:rFonts w:ascii="Calibri" w:hAnsi="Calibri" w:cs="Times New Roman"/>
        </w:rPr>
      </w:pPr>
    </w:p>
    <w:sectPr w:rsidR="00F218E1" w:rsidRPr="004C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B44"/>
    <w:multiLevelType w:val="hybridMultilevel"/>
    <w:tmpl w:val="534603F0"/>
    <w:lvl w:ilvl="0" w:tplc="0A0CB3B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E563455"/>
    <w:multiLevelType w:val="hybridMultilevel"/>
    <w:tmpl w:val="AA8C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45041"/>
    <w:multiLevelType w:val="hybridMultilevel"/>
    <w:tmpl w:val="CB74D31E"/>
    <w:lvl w:ilvl="0" w:tplc="38C8C106">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DC28D3"/>
    <w:multiLevelType w:val="hybridMultilevel"/>
    <w:tmpl w:val="1D361F88"/>
    <w:lvl w:ilvl="0" w:tplc="6562D11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60AD9"/>
    <w:multiLevelType w:val="hybridMultilevel"/>
    <w:tmpl w:val="B142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2D3A60"/>
    <w:multiLevelType w:val="hybridMultilevel"/>
    <w:tmpl w:val="8BD62A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FB3A7A"/>
    <w:multiLevelType w:val="hybridMultilevel"/>
    <w:tmpl w:val="2E7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B03C2F"/>
    <w:multiLevelType w:val="hybridMultilevel"/>
    <w:tmpl w:val="331A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705BF4"/>
    <w:multiLevelType w:val="hybridMultilevel"/>
    <w:tmpl w:val="F66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9D5373"/>
    <w:multiLevelType w:val="hybridMultilevel"/>
    <w:tmpl w:val="4A2E57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34D124D"/>
    <w:multiLevelType w:val="hybridMultilevel"/>
    <w:tmpl w:val="AAC0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CD51A6"/>
    <w:multiLevelType w:val="hybridMultilevel"/>
    <w:tmpl w:val="02B648D2"/>
    <w:lvl w:ilvl="0" w:tplc="6562D11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4E5CB4"/>
    <w:multiLevelType w:val="hybridMultilevel"/>
    <w:tmpl w:val="CC509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DE6D75"/>
    <w:multiLevelType w:val="hybridMultilevel"/>
    <w:tmpl w:val="4EBA9B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7AE149F4"/>
    <w:multiLevelType w:val="hybridMultilevel"/>
    <w:tmpl w:val="917A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2"/>
  </w:num>
  <w:num w:numId="6">
    <w:abstractNumId w:val="14"/>
  </w:num>
  <w:num w:numId="7">
    <w:abstractNumId w:val="6"/>
  </w:num>
  <w:num w:numId="8">
    <w:abstractNumId w:val="3"/>
  </w:num>
  <w:num w:numId="9">
    <w:abstractNumId w:val="11"/>
  </w:num>
  <w:num w:numId="10">
    <w:abstractNumId w:val="5"/>
  </w:num>
  <w:num w:numId="11">
    <w:abstractNumId w:val="9"/>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21"/>
    <w:rsid w:val="00004342"/>
    <w:rsid w:val="00022BD4"/>
    <w:rsid w:val="00040318"/>
    <w:rsid w:val="000603A4"/>
    <w:rsid w:val="000A3F8B"/>
    <w:rsid w:val="001726C8"/>
    <w:rsid w:val="00173DC2"/>
    <w:rsid w:val="001B64CF"/>
    <w:rsid w:val="001D064E"/>
    <w:rsid w:val="001D5CAC"/>
    <w:rsid w:val="00203CA8"/>
    <w:rsid w:val="0023414B"/>
    <w:rsid w:val="00262B21"/>
    <w:rsid w:val="00263A30"/>
    <w:rsid w:val="0026741B"/>
    <w:rsid w:val="002E1E3A"/>
    <w:rsid w:val="002F0158"/>
    <w:rsid w:val="00317BBF"/>
    <w:rsid w:val="00335025"/>
    <w:rsid w:val="0034437C"/>
    <w:rsid w:val="00356A3F"/>
    <w:rsid w:val="0037495E"/>
    <w:rsid w:val="00381B18"/>
    <w:rsid w:val="00393955"/>
    <w:rsid w:val="00417998"/>
    <w:rsid w:val="0044112F"/>
    <w:rsid w:val="00472BB2"/>
    <w:rsid w:val="00494AD7"/>
    <w:rsid w:val="004C1A87"/>
    <w:rsid w:val="004C2961"/>
    <w:rsid w:val="004F38D9"/>
    <w:rsid w:val="00501F3B"/>
    <w:rsid w:val="00555811"/>
    <w:rsid w:val="00584057"/>
    <w:rsid w:val="00586EBB"/>
    <w:rsid w:val="005B1FDC"/>
    <w:rsid w:val="005C6B60"/>
    <w:rsid w:val="00617857"/>
    <w:rsid w:val="00624970"/>
    <w:rsid w:val="00633F2E"/>
    <w:rsid w:val="00662A64"/>
    <w:rsid w:val="006A32C6"/>
    <w:rsid w:val="007A4FC0"/>
    <w:rsid w:val="007A53E1"/>
    <w:rsid w:val="007B1FBF"/>
    <w:rsid w:val="007C3AB2"/>
    <w:rsid w:val="007D1635"/>
    <w:rsid w:val="00820B4F"/>
    <w:rsid w:val="00867652"/>
    <w:rsid w:val="008A6D10"/>
    <w:rsid w:val="008C1311"/>
    <w:rsid w:val="008C6995"/>
    <w:rsid w:val="008D4C27"/>
    <w:rsid w:val="008E6773"/>
    <w:rsid w:val="008F6503"/>
    <w:rsid w:val="00924234"/>
    <w:rsid w:val="00961DCA"/>
    <w:rsid w:val="0099358A"/>
    <w:rsid w:val="009E4014"/>
    <w:rsid w:val="00A042E0"/>
    <w:rsid w:val="00A13D72"/>
    <w:rsid w:val="00A21D8C"/>
    <w:rsid w:val="00A35640"/>
    <w:rsid w:val="00A357C5"/>
    <w:rsid w:val="00A500E9"/>
    <w:rsid w:val="00AB6260"/>
    <w:rsid w:val="00AE5AB0"/>
    <w:rsid w:val="00AF49FB"/>
    <w:rsid w:val="00B02889"/>
    <w:rsid w:val="00B2507C"/>
    <w:rsid w:val="00B26161"/>
    <w:rsid w:val="00B35235"/>
    <w:rsid w:val="00B56DD7"/>
    <w:rsid w:val="00B77DEF"/>
    <w:rsid w:val="00BA4AD8"/>
    <w:rsid w:val="00BB6756"/>
    <w:rsid w:val="00C16ACC"/>
    <w:rsid w:val="00C6200F"/>
    <w:rsid w:val="00CB4E5C"/>
    <w:rsid w:val="00D11176"/>
    <w:rsid w:val="00D50FCE"/>
    <w:rsid w:val="00DA3955"/>
    <w:rsid w:val="00DF0047"/>
    <w:rsid w:val="00DF211A"/>
    <w:rsid w:val="00E66375"/>
    <w:rsid w:val="00E71BBE"/>
    <w:rsid w:val="00E74AA1"/>
    <w:rsid w:val="00E87036"/>
    <w:rsid w:val="00EB1490"/>
    <w:rsid w:val="00F152CE"/>
    <w:rsid w:val="00F15D39"/>
    <w:rsid w:val="00F218E1"/>
    <w:rsid w:val="00F577A5"/>
    <w:rsid w:val="00F84B97"/>
    <w:rsid w:val="00FC2FC5"/>
    <w:rsid w:val="00FC57AE"/>
    <w:rsid w:val="00FE07AE"/>
    <w:rsid w:val="00FE57A9"/>
    <w:rsid w:val="00FF03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B21"/>
    <w:pPr>
      <w:ind w:left="720"/>
      <w:contextualSpacing/>
    </w:pPr>
  </w:style>
  <w:style w:type="table" w:styleId="Tablaconcuadrcula">
    <w:name w:val="Table Grid"/>
    <w:basedOn w:val="Tablanormal"/>
    <w:uiPriority w:val="39"/>
    <w:rsid w:val="006A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76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652"/>
    <w:rPr>
      <w:rFonts w:ascii="Segoe UI" w:hAnsi="Segoe UI" w:cs="Segoe UI"/>
      <w:sz w:val="18"/>
      <w:szCs w:val="18"/>
    </w:rPr>
  </w:style>
  <w:style w:type="character" w:styleId="Hipervnculo">
    <w:name w:val="Hyperlink"/>
    <w:basedOn w:val="Fuentedeprrafopredeter"/>
    <w:uiPriority w:val="99"/>
    <w:unhideWhenUsed/>
    <w:rsid w:val="00A21D8C"/>
    <w:rPr>
      <w:color w:val="0563C1" w:themeColor="hyperlink"/>
      <w:u w:val="single"/>
    </w:rPr>
  </w:style>
  <w:style w:type="paragraph" w:styleId="Textosinformato">
    <w:name w:val="Plain Text"/>
    <w:basedOn w:val="Normal"/>
    <w:link w:val="TextosinformatoCar"/>
    <w:uiPriority w:val="99"/>
    <w:semiHidden/>
    <w:unhideWhenUsed/>
    <w:rsid w:val="002E1E3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2E1E3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B21"/>
    <w:pPr>
      <w:ind w:left="720"/>
      <w:contextualSpacing/>
    </w:pPr>
  </w:style>
  <w:style w:type="table" w:styleId="Tablaconcuadrcula">
    <w:name w:val="Table Grid"/>
    <w:basedOn w:val="Tablanormal"/>
    <w:uiPriority w:val="39"/>
    <w:rsid w:val="006A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76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652"/>
    <w:rPr>
      <w:rFonts w:ascii="Segoe UI" w:hAnsi="Segoe UI" w:cs="Segoe UI"/>
      <w:sz w:val="18"/>
      <w:szCs w:val="18"/>
    </w:rPr>
  </w:style>
  <w:style w:type="character" w:styleId="Hipervnculo">
    <w:name w:val="Hyperlink"/>
    <w:basedOn w:val="Fuentedeprrafopredeter"/>
    <w:uiPriority w:val="99"/>
    <w:unhideWhenUsed/>
    <w:rsid w:val="00A21D8C"/>
    <w:rPr>
      <w:color w:val="0563C1" w:themeColor="hyperlink"/>
      <w:u w:val="single"/>
    </w:rPr>
  </w:style>
  <w:style w:type="paragraph" w:styleId="Textosinformato">
    <w:name w:val="Plain Text"/>
    <w:basedOn w:val="Normal"/>
    <w:link w:val="TextosinformatoCar"/>
    <w:uiPriority w:val="99"/>
    <w:semiHidden/>
    <w:unhideWhenUsed/>
    <w:rsid w:val="002E1E3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2E1E3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1963">
      <w:bodyDiv w:val="1"/>
      <w:marLeft w:val="0"/>
      <w:marRight w:val="0"/>
      <w:marTop w:val="0"/>
      <w:marBottom w:val="0"/>
      <w:divBdr>
        <w:top w:val="none" w:sz="0" w:space="0" w:color="auto"/>
        <w:left w:val="none" w:sz="0" w:space="0" w:color="auto"/>
        <w:bottom w:val="none" w:sz="0" w:space="0" w:color="auto"/>
        <w:right w:val="none" w:sz="0" w:space="0" w:color="auto"/>
      </w:divBdr>
    </w:div>
    <w:div w:id="1113481676">
      <w:bodyDiv w:val="1"/>
      <w:marLeft w:val="0"/>
      <w:marRight w:val="0"/>
      <w:marTop w:val="0"/>
      <w:marBottom w:val="0"/>
      <w:divBdr>
        <w:top w:val="none" w:sz="0" w:space="0" w:color="auto"/>
        <w:left w:val="none" w:sz="0" w:space="0" w:color="auto"/>
        <w:bottom w:val="none" w:sz="0" w:space="0" w:color="auto"/>
        <w:right w:val="none" w:sz="0" w:space="0" w:color="auto"/>
      </w:divBdr>
    </w:div>
    <w:div w:id="20152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14707</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ILO</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Valérie</dc:creator>
  <cp:lastModifiedBy>ana</cp:lastModifiedBy>
  <cp:revision>2</cp:revision>
  <cp:lastPrinted>2017-05-03T13:24:00Z</cp:lastPrinted>
  <dcterms:created xsi:type="dcterms:W3CDTF">2017-05-31T16:07:00Z</dcterms:created>
  <dcterms:modified xsi:type="dcterms:W3CDTF">2017-05-31T16:07:00Z</dcterms:modified>
</cp:coreProperties>
</file>